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4"/>
        <w:ind w:left="1283" w:right="1408" w:firstLine="0"/>
        <w:jc w:val="center"/>
        <w:rPr>
          <w:rFonts w:hint="eastAsia" w:ascii="宋体" w:eastAsia="宋体"/>
          <w:sz w:val="32"/>
        </w:rPr>
      </w:pPr>
      <w:r>
        <w:rPr>
          <w:rFonts w:hint="eastAsia" w:ascii="宋体" w:eastAsia="宋体"/>
          <w:sz w:val="32"/>
        </w:rPr>
        <w:t>与有害物质过程管理体系</w:t>
      </w:r>
      <w:r>
        <w:rPr>
          <w:rFonts w:hint="eastAsia" w:ascii="宋体" w:eastAsia="宋体"/>
          <w:sz w:val="32"/>
          <w:lang w:val="en-US" w:eastAsia="zh-CN"/>
        </w:rPr>
        <w:t>认证实施</w:t>
      </w:r>
      <w:r>
        <w:rPr>
          <w:rFonts w:hint="eastAsia" w:ascii="宋体" w:eastAsia="宋体"/>
          <w:sz w:val="32"/>
        </w:rPr>
        <w:t>规则</w:t>
      </w:r>
    </w:p>
    <w:p>
      <w:pPr>
        <w:pStyle w:val="2"/>
        <w:spacing w:line="290" w:lineRule="exact"/>
        <w:ind w:left="0" w:leftChars="0" w:firstLine="480" w:firstLineChars="200"/>
        <w:jc w:val="both"/>
        <w:rPr>
          <w:rFonts w:hint="eastAsia" w:ascii="宋体" w:eastAsia="宋体"/>
        </w:rPr>
      </w:pPr>
      <w:r>
        <w:rPr>
          <w:rFonts w:hint="eastAsia" w:eastAsia="宋体"/>
          <w:lang w:eastAsia="zh-CN"/>
        </w:rPr>
        <w:t>TZ</w:t>
      </w:r>
      <w:r>
        <w:t xml:space="preserve"> </w:t>
      </w:r>
      <w:r>
        <w:rPr>
          <w:rFonts w:hint="eastAsia" w:ascii="宋体" w:eastAsia="宋体"/>
        </w:rPr>
        <w:t xml:space="preserve">按照国际管理体系认证标准 </w:t>
      </w:r>
      <w:r>
        <w:t xml:space="preserve">ISO/IEC 17021-1 </w:t>
      </w:r>
      <w:r>
        <w:rPr>
          <w:rFonts w:hint="eastAsia" w:ascii="宋体" w:eastAsia="宋体"/>
        </w:rPr>
        <w:t>进行管理体系认证。本文件为认证过</w:t>
      </w:r>
      <w:r>
        <w:rPr>
          <w:rFonts w:hint="eastAsia" w:ascii="宋体" w:eastAsia="宋体"/>
          <w:spacing w:val="-1"/>
        </w:rPr>
        <w:t>程中从申请到再认证所需的所有关键控制提供了一个框架。</w:t>
      </w:r>
      <w:r>
        <w:rPr>
          <w:rFonts w:hint="eastAsia" w:ascii="宋体" w:eastAsia="宋体"/>
        </w:rPr>
        <w:t>本文件旨在为有害物质过程管理体系（</w:t>
      </w:r>
      <w:r>
        <w:t>QC080000</w:t>
      </w:r>
      <w:r>
        <w:rPr>
          <w:rFonts w:hint="eastAsia" w:ascii="宋体" w:eastAsia="宋体"/>
        </w:rPr>
        <w:t>）认证注册的申请、获得和保持提供</w:t>
      </w:r>
      <w:r>
        <w:rPr>
          <w:rFonts w:hint="eastAsia" w:ascii="宋体" w:eastAsia="宋体"/>
          <w:spacing w:val="-8"/>
        </w:rPr>
        <w:t xml:space="preserve">指导。本文件的内容是 </w:t>
      </w:r>
      <w:r>
        <w:t>S</w:t>
      </w:r>
      <w:r>
        <w:rPr>
          <w:rFonts w:hint="eastAsia" w:eastAsia="宋体"/>
          <w:lang w:eastAsia="zh-CN"/>
        </w:rPr>
        <w:t>TZ</w:t>
      </w:r>
      <w:r>
        <w:t xml:space="preserve"> </w:t>
      </w:r>
      <w:r>
        <w:rPr>
          <w:rFonts w:hint="eastAsia" w:ascii="宋体" w:eastAsia="宋体"/>
          <w:spacing w:val="-6"/>
        </w:rPr>
        <w:t>有关认证注册的规定中的公开部分，请申请组织在申请前仔细</w:t>
      </w:r>
      <w:r>
        <w:rPr>
          <w:rFonts w:hint="eastAsia" w:ascii="宋体" w:eastAsia="宋体"/>
        </w:rPr>
        <w:t>阅读并遵照执行。</w:t>
      </w:r>
    </w:p>
    <w:p>
      <w:pPr>
        <w:pStyle w:val="6"/>
        <w:numPr>
          <w:ilvl w:val="0"/>
          <w:numId w:val="1"/>
        </w:numPr>
        <w:tabs>
          <w:tab w:val="left" w:pos="537"/>
          <w:tab w:val="left" w:pos="539"/>
        </w:tabs>
        <w:spacing w:before="0" w:after="0" w:line="291" w:lineRule="exact"/>
        <w:ind w:left="538" w:right="0" w:hanging="426"/>
        <w:jc w:val="left"/>
        <w:rPr>
          <w:sz w:val="24"/>
        </w:rPr>
      </w:pPr>
      <w:r>
        <w:rPr>
          <w:sz w:val="24"/>
        </w:rPr>
        <w:t>认证申请</w:t>
      </w:r>
    </w:p>
    <w:p>
      <w:pPr>
        <w:pStyle w:val="6"/>
        <w:numPr>
          <w:ilvl w:val="1"/>
          <w:numId w:val="1"/>
        </w:numPr>
        <w:tabs>
          <w:tab w:val="left" w:pos="1104"/>
          <w:tab w:val="left" w:pos="1105"/>
        </w:tabs>
        <w:spacing w:before="110" w:after="0" w:line="240" w:lineRule="auto"/>
        <w:ind w:left="1104" w:right="0" w:hanging="567"/>
        <w:jc w:val="left"/>
        <w:rPr>
          <w:sz w:val="24"/>
        </w:rPr>
      </w:pPr>
      <w:r>
        <w:rPr>
          <w:sz w:val="24"/>
        </w:rPr>
        <w:t>申请认证注册的组织应具备以下条件：</w:t>
      </w:r>
    </w:p>
    <w:p>
      <w:pPr>
        <w:pStyle w:val="6"/>
        <w:numPr>
          <w:ilvl w:val="2"/>
          <w:numId w:val="1"/>
        </w:numPr>
        <w:tabs>
          <w:tab w:val="left" w:pos="1566"/>
        </w:tabs>
        <w:spacing w:before="0" w:after="0" w:line="312" w:lineRule="auto"/>
        <w:ind w:left="1531" w:right="237" w:hanging="567"/>
        <w:jc w:val="left"/>
        <w:rPr>
          <w:sz w:val="24"/>
        </w:rPr>
      </w:pPr>
      <w:r>
        <w:rPr>
          <w:spacing w:val="-1"/>
          <w:sz w:val="24"/>
        </w:rPr>
        <w:t>申请组织应该是一个有独立责任的法人，或者法人授权的设计者、制造商、供</w:t>
      </w:r>
      <w:r>
        <w:rPr>
          <w:sz w:val="24"/>
        </w:rPr>
        <w:t>应商、修理者、或者产品的维护者；</w:t>
      </w:r>
    </w:p>
    <w:p>
      <w:pPr>
        <w:pStyle w:val="6"/>
        <w:numPr>
          <w:ilvl w:val="2"/>
          <w:numId w:val="1"/>
        </w:numPr>
        <w:tabs>
          <w:tab w:val="left" w:pos="1566"/>
        </w:tabs>
        <w:spacing w:before="0" w:after="0" w:line="291" w:lineRule="exact"/>
        <w:ind w:left="1565" w:right="0" w:hanging="601"/>
        <w:jc w:val="left"/>
        <w:rPr>
          <w:sz w:val="24"/>
        </w:rPr>
      </w:pPr>
      <w:r>
        <w:rPr>
          <w:spacing w:val="-6"/>
          <w:sz w:val="24"/>
        </w:rPr>
        <w:t xml:space="preserve">申请组织应建立并实施了 </w:t>
      </w:r>
      <w:r>
        <w:rPr>
          <w:rFonts w:ascii="Arial" w:eastAsia="Arial"/>
          <w:sz w:val="24"/>
        </w:rPr>
        <w:t>ISO 9001</w:t>
      </w:r>
      <w:r>
        <w:rPr>
          <w:rFonts w:ascii="Arial" w:eastAsia="Arial"/>
          <w:spacing w:val="55"/>
          <w:sz w:val="24"/>
        </w:rPr>
        <w:t xml:space="preserve"> </w:t>
      </w:r>
      <w:r>
        <w:rPr>
          <w:spacing w:val="-1"/>
          <w:sz w:val="24"/>
        </w:rPr>
        <w:t>质量管理体系或者等同的质量管理体系；</w:t>
      </w:r>
    </w:p>
    <w:p>
      <w:pPr>
        <w:pStyle w:val="6"/>
        <w:numPr>
          <w:ilvl w:val="1"/>
          <w:numId w:val="1"/>
        </w:numPr>
        <w:tabs>
          <w:tab w:val="left" w:pos="1104"/>
          <w:tab w:val="left" w:pos="1105"/>
        </w:tabs>
        <w:spacing w:before="0" w:after="0" w:line="240" w:lineRule="auto"/>
        <w:ind w:left="1104" w:right="0" w:hanging="567"/>
        <w:jc w:val="left"/>
        <w:rPr>
          <w:sz w:val="24"/>
        </w:rPr>
      </w:pPr>
      <w:bookmarkStart w:id="0" w:name="_GoBack"/>
      <w:bookmarkEnd w:id="0"/>
      <w:r>
        <w:rPr>
          <w:sz w:val="24"/>
        </w:rPr>
        <w:t>申请认证组织的职责：</w:t>
      </w:r>
    </w:p>
    <w:p>
      <w:pPr>
        <w:pStyle w:val="2"/>
        <w:spacing w:before="108"/>
        <w:ind w:left="1104"/>
      </w:pPr>
      <w:r>
        <w:t>The responsibilities</w:t>
      </w:r>
    </w:p>
    <w:p>
      <w:pPr>
        <w:pStyle w:val="6"/>
        <w:numPr>
          <w:ilvl w:val="2"/>
          <w:numId w:val="1"/>
        </w:numPr>
        <w:tabs>
          <w:tab w:val="left" w:pos="1566"/>
        </w:tabs>
        <w:spacing w:before="108" w:after="0" w:line="240" w:lineRule="auto"/>
        <w:ind w:left="1565" w:right="0" w:hanging="601"/>
        <w:jc w:val="left"/>
        <w:rPr>
          <w:sz w:val="24"/>
        </w:rPr>
      </w:pPr>
      <w:r>
        <w:rPr>
          <w:spacing w:val="-8"/>
          <w:sz w:val="24"/>
        </w:rPr>
        <w:t xml:space="preserve">申请组织应承担 </w:t>
      </w:r>
      <w:r>
        <w:rPr>
          <w:rFonts w:ascii="Arial" w:eastAsia="Arial"/>
          <w:sz w:val="24"/>
        </w:rPr>
        <w:t>IECQ</w:t>
      </w:r>
      <w:r>
        <w:rPr>
          <w:rFonts w:ascii="Arial" w:eastAsia="Arial"/>
          <w:spacing w:val="-2"/>
          <w:sz w:val="24"/>
        </w:rPr>
        <w:t xml:space="preserve"> </w:t>
      </w:r>
      <w:r>
        <w:rPr>
          <w:rFonts w:ascii="Arial" w:eastAsia="Arial"/>
          <w:sz w:val="24"/>
        </w:rPr>
        <w:t>03</w:t>
      </w:r>
      <w:r>
        <w:rPr>
          <w:rFonts w:ascii="Arial" w:eastAsia="Arial"/>
          <w:spacing w:val="1"/>
          <w:sz w:val="24"/>
        </w:rPr>
        <w:t xml:space="preserve"> -</w:t>
      </w:r>
      <w:r>
        <w:rPr>
          <w:rFonts w:ascii="Arial" w:eastAsia="Arial"/>
          <w:sz w:val="24"/>
        </w:rPr>
        <w:t>1</w:t>
      </w:r>
      <w:r>
        <w:rPr>
          <w:rFonts w:ascii="Arial" w:eastAsia="Arial"/>
          <w:spacing w:val="-6"/>
          <w:sz w:val="24"/>
        </w:rPr>
        <w:t xml:space="preserve"> </w:t>
      </w:r>
      <w:r>
        <w:rPr>
          <w:spacing w:val="-30"/>
          <w:sz w:val="24"/>
        </w:rPr>
        <w:t xml:space="preserve">第 </w:t>
      </w:r>
      <w:r>
        <w:rPr>
          <w:rFonts w:ascii="Arial" w:eastAsia="Arial"/>
          <w:sz w:val="24"/>
        </w:rPr>
        <w:t>7.2.3</w:t>
      </w:r>
      <w:r>
        <w:rPr>
          <w:rFonts w:ascii="Arial" w:eastAsia="Arial"/>
          <w:spacing w:val="-6"/>
          <w:sz w:val="24"/>
        </w:rPr>
        <w:t xml:space="preserve"> </w:t>
      </w:r>
      <w:r>
        <w:rPr>
          <w:spacing w:val="-1"/>
          <w:sz w:val="24"/>
        </w:rPr>
        <w:t>款规定以及以下职责：</w:t>
      </w:r>
    </w:p>
    <w:p>
      <w:pPr>
        <w:pStyle w:val="2"/>
        <w:spacing w:before="108" w:line="348" w:lineRule="auto"/>
        <w:ind w:left="953" w:right="230"/>
      </w:pPr>
      <w:r>
        <w:t>The organization shall have the responsibilities, specified in Sub clause 7.2.3 of IECQ 03 -1 and the following.</w:t>
      </w:r>
    </w:p>
    <w:p>
      <w:pPr>
        <w:pStyle w:val="6"/>
        <w:numPr>
          <w:ilvl w:val="0"/>
          <w:numId w:val="2"/>
        </w:numPr>
        <w:tabs>
          <w:tab w:val="left" w:pos="1373"/>
          <w:tab w:val="left" w:pos="1374"/>
        </w:tabs>
        <w:spacing w:before="0" w:after="0" w:line="291" w:lineRule="exact"/>
        <w:ind w:left="1373" w:right="0" w:hanging="421"/>
        <w:jc w:val="left"/>
        <w:rPr>
          <w:rFonts w:ascii="Arial" w:eastAsia="Arial"/>
          <w:sz w:val="24"/>
        </w:rPr>
      </w:pPr>
      <w:r>
        <w:rPr>
          <w:spacing w:val="-11"/>
          <w:sz w:val="24"/>
        </w:rPr>
        <w:t xml:space="preserve">组织应按照 </w:t>
      </w:r>
      <w:r>
        <w:rPr>
          <w:rFonts w:ascii="Arial" w:eastAsia="Arial"/>
          <w:sz w:val="24"/>
        </w:rPr>
        <w:t>IECQ</w:t>
      </w:r>
      <w:r>
        <w:rPr>
          <w:rFonts w:ascii="Arial" w:eastAsia="Arial"/>
          <w:spacing w:val="-1"/>
          <w:sz w:val="24"/>
        </w:rPr>
        <w:t xml:space="preserve"> </w:t>
      </w:r>
      <w:r>
        <w:rPr>
          <w:rFonts w:ascii="Arial" w:eastAsia="Arial"/>
          <w:sz w:val="24"/>
        </w:rPr>
        <w:t>QC</w:t>
      </w:r>
      <w:r>
        <w:rPr>
          <w:rFonts w:ascii="Arial" w:eastAsia="Arial"/>
          <w:spacing w:val="-4"/>
          <w:sz w:val="24"/>
        </w:rPr>
        <w:t xml:space="preserve"> </w:t>
      </w:r>
      <w:r>
        <w:rPr>
          <w:rFonts w:ascii="Arial" w:eastAsia="Arial"/>
          <w:sz w:val="24"/>
        </w:rPr>
        <w:t>080000</w:t>
      </w:r>
      <w:r>
        <w:rPr>
          <w:rFonts w:ascii="Arial" w:eastAsia="Arial"/>
          <w:spacing w:val="-5"/>
          <w:sz w:val="24"/>
        </w:rPr>
        <w:t xml:space="preserve"> </w:t>
      </w:r>
      <w:r>
        <w:rPr>
          <w:spacing w:val="-7"/>
          <w:sz w:val="24"/>
        </w:rPr>
        <w:t xml:space="preserve">的要求保持并记录质量管理体系，其中包含 </w:t>
      </w:r>
      <w:r>
        <w:rPr>
          <w:rFonts w:ascii="Arial" w:eastAsia="Arial"/>
          <w:sz w:val="24"/>
        </w:rPr>
        <w:t>IECQ</w:t>
      </w:r>
    </w:p>
    <w:p>
      <w:pPr>
        <w:pStyle w:val="2"/>
        <w:spacing w:before="94" w:line="312" w:lineRule="auto"/>
        <w:ind w:left="1373" w:right="231"/>
        <w:jc w:val="both"/>
        <w:rPr>
          <w:rFonts w:hint="eastAsia" w:ascii="宋体" w:hAnsi="宋体" w:eastAsia="宋体"/>
        </w:rPr>
      </w:pPr>
      <w:r>
        <w:t>03</w:t>
      </w:r>
      <w:r>
        <w:rPr>
          <w:spacing w:val="-1"/>
        </w:rPr>
        <w:t>-</w:t>
      </w:r>
      <w:r>
        <w:t>1</w:t>
      </w:r>
      <w:r>
        <w:rPr>
          <w:spacing w:val="-9"/>
        </w:rPr>
        <w:t xml:space="preserve">  </w:t>
      </w:r>
      <w:r>
        <w:rPr>
          <w:rFonts w:hint="eastAsia" w:ascii="宋体" w:hAnsi="宋体" w:eastAsia="宋体"/>
        </w:rPr>
        <w:t>中的“</w:t>
      </w:r>
      <w:r>
        <w:rPr>
          <w:spacing w:val="-2"/>
        </w:rPr>
        <w:t>I</w:t>
      </w:r>
      <w:r>
        <w:t>E</w:t>
      </w:r>
      <w:r>
        <w:rPr>
          <w:spacing w:val="-1"/>
        </w:rPr>
        <w:t>C</w:t>
      </w:r>
      <w:r>
        <w:t>Q</w:t>
      </w:r>
      <w:r>
        <w:rPr>
          <w:spacing w:val="-9"/>
        </w:rPr>
        <w:t xml:space="preserve">  </w:t>
      </w:r>
      <w:r>
        <w:rPr>
          <w:rFonts w:hint="eastAsia" w:ascii="宋体" w:hAnsi="宋体" w:eastAsia="宋体"/>
          <w:spacing w:val="-12"/>
        </w:rPr>
        <w:t>质量管理体系要求”，并在认证机构为认证目的要求时提供该</w:t>
      </w:r>
      <w:r>
        <w:rPr>
          <w:rFonts w:hint="eastAsia" w:ascii="宋体" w:hAnsi="宋体" w:eastAsia="宋体"/>
        </w:rPr>
        <w:t>文件化质量管理体系的副本；</w:t>
      </w:r>
    </w:p>
    <w:p>
      <w:pPr>
        <w:pStyle w:val="2"/>
        <w:spacing w:before="14" w:line="338" w:lineRule="auto"/>
        <w:ind w:left="1373" w:right="229"/>
        <w:jc w:val="both"/>
      </w:pPr>
      <w:r>
        <w:t xml:space="preserve">The organization shall maintain and document a QMS in accordance with the requirements of IECQ QC 080000 which encompasses the requirements of </w:t>
      </w:r>
      <w:r>
        <w:rPr>
          <w:rFonts w:ascii="宋体" w:hAnsi="宋体"/>
        </w:rPr>
        <w:t>“</w:t>
      </w:r>
      <w:r>
        <w:t>IECQ Quality Management System requirements</w:t>
      </w:r>
      <w:r>
        <w:rPr>
          <w:rFonts w:ascii="宋体" w:hAnsi="宋体"/>
        </w:rPr>
        <w:t xml:space="preserve">” </w:t>
      </w:r>
      <w:r>
        <w:t>IECQ 03-1 and make available copies of that documented QMS should the IECQ CB require it for certification purposes.</w:t>
      </w:r>
    </w:p>
    <w:p>
      <w:pPr>
        <w:pStyle w:val="6"/>
        <w:numPr>
          <w:ilvl w:val="0"/>
          <w:numId w:val="2"/>
        </w:numPr>
        <w:tabs>
          <w:tab w:val="left" w:pos="1373"/>
          <w:tab w:val="left" w:pos="1374"/>
        </w:tabs>
        <w:spacing w:before="0" w:after="0" w:line="304" w:lineRule="exact"/>
        <w:ind w:left="1373" w:right="0" w:hanging="421"/>
        <w:jc w:val="left"/>
        <w:rPr>
          <w:sz w:val="24"/>
        </w:rPr>
      </w:pPr>
      <w:r>
        <w:rPr>
          <w:spacing w:val="-8"/>
          <w:sz w:val="24"/>
        </w:rPr>
        <w:t xml:space="preserve">组织应指定具备 </w:t>
      </w:r>
      <w:r>
        <w:rPr>
          <w:rFonts w:ascii="Arial" w:eastAsia="Arial"/>
          <w:sz w:val="24"/>
        </w:rPr>
        <w:t>IECQ</w:t>
      </w:r>
      <w:r>
        <w:rPr>
          <w:rFonts w:ascii="Arial" w:eastAsia="Arial"/>
          <w:spacing w:val="-2"/>
          <w:sz w:val="24"/>
        </w:rPr>
        <w:t xml:space="preserve"> </w:t>
      </w:r>
      <w:r>
        <w:rPr>
          <w:rFonts w:ascii="Arial" w:eastAsia="Arial"/>
          <w:sz w:val="24"/>
        </w:rPr>
        <w:t>QC 080000</w:t>
      </w:r>
      <w:r>
        <w:rPr>
          <w:rFonts w:ascii="Arial" w:eastAsia="Arial"/>
          <w:spacing w:val="-5"/>
          <w:sz w:val="24"/>
        </w:rPr>
        <w:t xml:space="preserve"> </w:t>
      </w:r>
      <w:r>
        <w:rPr>
          <w:spacing w:val="-1"/>
          <w:sz w:val="24"/>
        </w:rPr>
        <w:t>中要求的技术能力的管理者代表；</w:t>
      </w:r>
    </w:p>
    <w:p>
      <w:pPr>
        <w:pStyle w:val="2"/>
        <w:spacing w:before="106" w:line="348" w:lineRule="auto"/>
        <w:ind w:left="1373" w:right="231"/>
        <w:jc w:val="both"/>
      </w:pPr>
      <w:r>
        <w:t>The organization shall nominate a Designated Management Representative (DMR) with demonstrated technical competence as defined in IECQ QC</w:t>
      </w:r>
    </w:p>
    <w:p>
      <w:pPr>
        <w:spacing w:after="0" w:line="348" w:lineRule="auto"/>
        <w:jc w:val="both"/>
        <w:sectPr>
          <w:headerReference r:id="rId5" w:type="default"/>
          <w:footerReference r:id="rId6" w:type="default"/>
          <w:pgSz w:w="11910" w:h="17340"/>
          <w:pgMar w:top="1260" w:right="900" w:bottom="760" w:left="1020" w:header="705" w:footer="580" w:gutter="0"/>
          <w:cols w:space="720" w:num="1"/>
        </w:sectPr>
      </w:pPr>
    </w:p>
    <w:p>
      <w:pPr>
        <w:pStyle w:val="2"/>
        <w:spacing w:before="136"/>
        <w:ind w:left="1373"/>
      </w:pPr>
      <w:r>
        <w:t>080000 Specification.</w:t>
      </w:r>
    </w:p>
    <w:p>
      <w:pPr>
        <w:pStyle w:val="6"/>
        <w:numPr>
          <w:ilvl w:val="0"/>
          <w:numId w:val="2"/>
        </w:numPr>
        <w:tabs>
          <w:tab w:val="left" w:pos="1373"/>
          <w:tab w:val="left" w:pos="1374"/>
        </w:tabs>
        <w:spacing w:before="111" w:after="0" w:line="240" w:lineRule="auto"/>
        <w:ind w:left="1373" w:right="0" w:hanging="421"/>
        <w:jc w:val="left"/>
        <w:rPr>
          <w:sz w:val="24"/>
        </w:rPr>
      </w:pPr>
      <w:r>
        <w:rPr>
          <w:sz w:val="24"/>
        </w:rPr>
        <w:t>组织应实施并保持有资格的内审员，并保持资格和持续再确认的记录。</w:t>
      </w:r>
    </w:p>
    <w:p>
      <w:pPr>
        <w:pStyle w:val="2"/>
        <w:spacing w:before="106" w:line="348" w:lineRule="auto"/>
        <w:ind w:left="1373" w:right="239"/>
        <w:jc w:val="both"/>
      </w:pPr>
      <w:r>
        <w:t>The organization shall implement and maintain qualified internal auditors and maintain records of qualification and on-going requalification.</w:t>
      </w:r>
    </w:p>
    <w:p>
      <w:pPr>
        <w:pStyle w:val="6"/>
        <w:numPr>
          <w:ilvl w:val="0"/>
          <w:numId w:val="2"/>
        </w:numPr>
        <w:tabs>
          <w:tab w:val="left" w:pos="1373"/>
          <w:tab w:val="left" w:pos="1374"/>
        </w:tabs>
        <w:spacing w:before="0" w:after="0" w:line="294" w:lineRule="exact"/>
        <w:ind w:left="1373" w:right="0" w:hanging="421"/>
        <w:jc w:val="left"/>
        <w:rPr>
          <w:sz w:val="24"/>
        </w:rPr>
      </w:pPr>
      <w:r>
        <w:rPr>
          <w:sz w:val="24"/>
        </w:rPr>
        <w:t>组织的内审员资格：</w:t>
      </w:r>
    </w:p>
    <w:p>
      <w:pPr>
        <w:pStyle w:val="2"/>
        <w:spacing w:before="105"/>
        <w:ind w:left="1373"/>
      </w:pPr>
      <w:r>
        <w:t>The organization internal auditor qualifications</w:t>
      </w:r>
    </w:p>
    <w:p>
      <w:pPr>
        <w:pStyle w:val="2"/>
        <w:spacing w:before="110"/>
        <w:ind w:left="1373"/>
        <w:rPr>
          <w:rFonts w:hint="eastAsia" w:ascii="宋体" w:eastAsia="宋体"/>
        </w:rPr>
      </w:pPr>
      <w:r>
        <w:rPr>
          <w:rFonts w:hint="eastAsia" w:ascii="宋体" w:eastAsia="宋体"/>
        </w:rPr>
        <w:t>参加并成功的通过了质量管理体系内审员课程</w:t>
      </w:r>
    </w:p>
    <w:p>
      <w:pPr>
        <w:pStyle w:val="2"/>
        <w:spacing w:before="109"/>
        <w:ind w:left="1373"/>
      </w:pPr>
      <w:r>
        <w:t>Shall have attended and successfully passed a QMS internal auditor course.</w:t>
      </w:r>
    </w:p>
    <w:p>
      <w:pPr>
        <w:pStyle w:val="2"/>
        <w:spacing w:before="107"/>
        <w:ind w:left="1373"/>
        <w:jc w:val="both"/>
        <w:rPr>
          <w:rFonts w:hint="eastAsia" w:ascii="宋体" w:eastAsia="宋体"/>
        </w:rPr>
      </w:pPr>
      <w:r>
        <w:rPr>
          <w:rFonts w:hint="eastAsia" w:ascii="宋体" w:eastAsia="宋体"/>
        </w:rPr>
        <w:t xml:space="preserve">参加并成功的通过了 </w:t>
      </w:r>
      <w:r>
        <w:t xml:space="preserve">IECQ HSPM </w:t>
      </w:r>
      <w:r>
        <w:rPr>
          <w:rFonts w:hint="eastAsia" w:ascii="宋体" w:eastAsia="宋体"/>
        </w:rPr>
        <w:t>内审员课程或者研讨</w:t>
      </w:r>
    </w:p>
    <w:p>
      <w:pPr>
        <w:pStyle w:val="2"/>
        <w:spacing w:before="108" w:line="348" w:lineRule="auto"/>
        <w:ind w:left="1373" w:right="229"/>
        <w:jc w:val="both"/>
      </w:pPr>
      <w:r>
        <w:t>Shall have attended and successfully passed an IECQ HSPM internal auditor training course or workshop.</w:t>
      </w:r>
    </w:p>
    <w:p>
      <w:pPr>
        <w:pStyle w:val="6"/>
        <w:numPr>
          <w:ilvl w:val="2"/>
          <w:numId w:val="1"/>
        </w:numPr>
        <w:tabs>
          <w:tab w:val="left" w:pos="1566"/>
        </w:tabs>
        <w:spacing w:before="0" w:after="0" w:line="292" w:lineRule="exact"/>
        <w:ind w:left="1565" w:right="0" w:hanging="601"/>
        <w:jc w:val="left"/>
        <w:rPr>
          <w:sz w:val="24"/>
        </w:rPr>
      </w:pPr>
      <w:r>
        <w:rPr>
          <w:spacing w:val="-8"/>
          <w:sz w:val="24"/>
        </w:rPr>
        <w:t xml:space="preserve">组织应始终符合 </w:t>
      </w:r>
      <w:r>
        <w:rPr>
          <w:rFonts w:ascii="Arial" w:eastAsia="Arial"/>
          <w:sz w:val="24"/>
        </w:rPr>
        <w:t>IECQ</w:t>
      </w:r>
      <w:r>
        <w:rPr>
          <w:rFonts w:ascii="Arial" w:eastAsia="Arial"/>
          <w:spacing w:val="-7"/>
          <w:sz w:val="24"/>
        </w:rPr>
        <w:t xml:space="preserve"> </w:t>
      </w:r>
      <w:r>
        <w:rPr>
          <w:sz w:val="24"/>
        </w:rPr>
        <w:t>体系和方案的要求；</w:t>
      </w:r>
    </w:p>
    <w:p>
      <w:pPr>
        <w:pStyle w:val="2"/>
        <w:spacing w:before="108" w:line="348" w:lineRule="auto"/>
        <w:ind w:left="1373" w:right="234"/>
        <w:jc w:val="both"/>
      </w:pPr>
      <w:r>
        <w:t>The organization shall at all times comply with the requirements of the IECQ System and Scheme(s);</w:t>
      </w:r>
    </w:p>
    <w:p>
      <w:pPr>
        <w:pStyle w:val="6"/>
        <w:numPr>
          <w:ilvl w:val="2"/>
          <w:numId w:val="1"/>
        </w:numPr>
        <w:tabs>
          <w:tab w:val="left" w:pos="1566"/>
        </w:tabs>
        <w:spacing w:before="0" w:after="0" w:line="291" w:lineRule="exact"/>
        <w:ind w:left="1565" w:right="0" w:hanging="601"/>
        <w:jc w:val="left"/>
        <w:rPr>
          <w:sz w:val="24"/>
        </w:rPr>
      </w:pPr>
      <w:r>
        <w:rPr>
          <w:sz w:val="24"/>
        </w:rPr>
        <w:t>组织应授予认证机构的代表在正常工作时间内进入其认证范围内正在进行工作</w:t>
      </w:r>
    </w:p>
    <w:p>
      <w:pPr>
        <w:pStyle w:val="2"/>
        <w:spacing w:before="94" w:line="312" w:lineRule="auto"/>
        <w:ind w:left="1531" w:right="230"/>
        <w:rPr>
          <w:rFonts w:hint="eastAsia" w:ascii="宋体" w:eastAsia="宋体"/>
        </w:rPr>
      </w:pPr>
      <w:r>
        <w:rPr>
          <w:rFonts w:hint="eastAsia" w:ascii="宋体" w:eastAsia="宋体"/>
        </w:rPr>
        <w:t>的场所和</w:t>
      </w:r>
      <w:r>
        <w:t>/</w:t>
      </w:r>
      <w:r>
        <w:rPr>
          <w:rFonts w:hint="eastAsia" w:ascii="宋体" w:eastAsia="宋体"/>
        </w:rPr>
        <w:t>或场所，以审查系统、过程、测试方法和记录。必要时，这些访问权应包括为核实终止认证的程序所需的任何商定的访问</w:t>
      </w:r>
    </w:p>
    <w:p>
      <w:pPr>
        <w:pStyle w:val="2"/>
        <w:spacing w:before="14" w:line="348" w:lineRule="auto"/>
        <w:ind w:left="1373" w:right="229"/>
        <w:jc w:val="both"/>
      </w:pPr>
      <w:r>
        <w:t>The organization shall give the representatives of the IECQ CB access, during normal working hours, to the premises and/or sites in which work being performed within the scope of their certification is being carried out for the purpose of examining systems, processes, methods of test, and records. These access rights shall include, where necessary, any agreed visits needed to verify that the procedures for the termination of</w:t>
      </w:r>
      <w:r>
        <w:rPr>
          <w:spacing w:val="-8"/>
        </w:rPr>
        <w:t xml:space="preserve"> </w:t>
      </w:r>
      <w:r>
        <w:t>certification</w:t>
      </w:r>
    </w:p>
    <w:p>
      <w:pPr>
        <w:pStyle w:val="6"/>
        <w:numPr>
          <w:ilvl w:val="2"/>
          <w:numId w:val="1"/>
        </w:numPr>
        <w:tabs>
          <w:tab w:val="left" w:pos="1566"/>
        </w:tabs>
        <w:spacing w:before="0" w:after="0" w:line="292" w:lineRule="exact"/>
        <w:ind w:left="1565" w:right="0" w:hanging="601"/>
        <w:jc w:val="left"/>
        <w:rPr>
          <w:sz w:val="24"/>
        </w:rPr>
      </w:pPr>
      <w:r>
        <w:rPr>
          <w:sz w:val="24"/>
        </w:rPr>
        <w:t>组织应促进认证机构任何就影响认证范围的操作方面对其供应商进行评估的安</w:t>
      </w:r>
    </w:p>
    <w:p>
      <w:pPr>
        <w:pStyle w:val="2"/>
        <w:spacing w:before="94"/>
        <w:ind w:left="1531"/>
        <w:rPr>
          <w:rFonts w:hint="eastAsia" w:ascii="宋体" w:eastAsia="宋体"/>
        </w:rPr>
      </w:pPr>
      <w:r>
        <w:rPr>
          <w:rFonts w:hint="eastAsia" w:ascii="宋体" w:eastAsia="宋体"/>
        </w:rPr>
        <w:t>排；</w:t>
      </w:r>
    </w:p>
    <w:p>
      <w:pPr>
        <w:pStyle w:val="2"/>
        <w:spacing w:before="108" w:line="340" w:lineRule="auto"/>
        <w:ind w:left="1373" w:right="230"/>
        <w:jc w:val="both"/>
        <w:rPr>
          <w:rFonts w:hint="eastAsia" w:ascii="宋体" w:eastAsia="宋体"/>
        </w:rPr>
      </w:pPr>
      <w:r>
        <w:t>The organization shall facilitate any arrangement allowing the IECQ CB to conduct assessment at the supplier upon aspects of operations having influence on the scope of certification</w:t>
      </w:r>
      <w:r>
        <w:rPr>
          <w:rFonts w:hint="eastAsia" w:ascii="宋体" w:eastAsia="宋体"/>
        </w:rPr>
        <w:t>；</w:t>
      </w:r>
    </w:p>
    <w:p>
      <w:pPr>
        <w:pStyle w:val="6"/>
        <w:numPr>
          <w:ilvl w:val="2"/>
          <w:numId w:val="1"/>
        </w:numPr>
        <w:tabs>
          <w:tab w:val="left" w:pos="1566"/>
        </w:tabs>
        <w:spacing w:before="0" w:after="0" w:line="273" w:lineRule="exact"/>
        <w:ind w:left="1565" w:right="0" w:hanging="601"/>
        <w:jc w:val="left"/>
        <w:rPr>
          <w:sz w:val="24"/>
        </w:rPr>
      </w:pPr>
      <w:r>
        <w:rPr>
          <w:sz w:val="24"/>
        </w:rPr>
        <w:t>申请组织需承诺按时缴纳规定的费用；</w:t>
      </w:r>
    </w:p>
    <w:p>
      <w:pPr>
        <w:pStyle w:val="2"/>
        <w:spacing w:before="106" w:line="348" w:lineRule="auto"/>
        <w:ind w:left="1373" w:right="229"/>
        <w:jc w:val="both"/>
      </w:pPr>
      <w:r>
        <w:t>The applicant organization must undertake to pay the fees as determined by the content of the application on time.</w:t>
      </w:r>
    </w:p>
    <w:p>
      <w:pPr>
        <w:pStyle w:val="6"/>
        <w:numPr>
          <w:ilvl w:val="2"/>
          <w:numId w:val="1"/>
        </w:numPr>
        <w:tabs>
          <w:tab w:val="left" w:pos="1566"/>
        </w:tabs>
        <w:spacing w:before="0" w:after="0" w:line="312" w:lineRule="auto"/>
        <w:ind w:left="1531" w:right="231" w:hanging="567"/>
        <w:jc w:val="left"/>
        <w:rPr>
          <w:sz w:val="24"/>
        </w:rPr>
      </w:pPr>
      <w:r>
        <w:rPr>
          <w:spacing w:val="-24"/>
          <w:sz w:val="24"/>
        </w:rPr>
        <w:t xml:space="preserve">当 </w:t>
      </w:r>
      <w:r>
        <w:rPr>
          <w:rFonts w:ascii="Arial" w:eastAsia="Arial"/>
          <w:sz w:val="24"/>
        </w:rPr>
        <w:t>IECQ</w:t>
      </w:r>
      <w:r>
        <w:rPr>
          <w:rFonts w:ascii="Arial" w:eastAsia="Arial"/>
          <w:spacing w:val="6"/>
          <w:sz w:val="24"/>
        </w:rPr>
        <w:t xml:space="preserve"> </w:t>
      </w:r>
      <w:r>
        <w:rPr>
          <w:spacing w:val="-2"/>
          <w:sz w:val="24"/>
        </w:rPr>
        <w:t xml:space="preserve">证书终止或中止时，组织应立即停止在所有材料上使用 </w:t>
      </w:r>
      <w:r>
        <w:rPr>
          <w:rFonts w:ascii="Arial" w:eastAsia="Arial"/>
          <w:sz w:val="24"/>
        </w:rPr>
        <w:t>IECQ</w:t>
      </w:r>
      <w:r>
        <w:rPr>
          <w:rFonts w:ascii="Arial" w:eastAsia="Arial"/>
          <w:spacing w:val="5"/>
          <w:sz w:val="24"/>
        </w:rPr>
        <w:t xml:space="preserve"> </w:t>
      </w:r>
      <w:r>
        <w:rPr>
          <w:spacing w:val="-5"/>
          <w:sz w:val="24"/>
        </w:rPr>
        <w:t xml:space="preserve">标志， </w:t>
      </w:r>
      <w:r>
        <w:rPr>
          <w:spacing w:val="-6"/>
          <w:sz w:val="24"/>
        </w:rPr>
        <w:t xml:space="preserve">并不得做出或暗示任何 </w:t>
      </w:r>
      <w:r>
        <w:rPr>
          <w:rFonts w:ascii="Arial" w:eastAsia="Arial"/>
          <w:sz w:val="24"/>
        </w:rPr>
        <w:t>IECQ</w:t>
      </w:r>
      <w:r>
        <w:rPr>
          <w:rFonts w:ascii="Arial" w:eastAsia="Arial"/>
          <w:spacing w:val="-7"/>
          <w:sz w:val="24"/>
        </w:rPr>
        <w:t xml:space="preserve"> </w:t>
      </w:r>
      <w:r>
        <w:rPr>
          <w:sz w:val="24"/>
        </w:rPr>
        <w:t>认证或批准的声明。</w:t>
      </w:r>
    </w:p>
    <w:p>
      <w:pPr>
        <w:pStyle w:val="2"/>
        <w:spacing w:before="1" w:line="348" w:lineRule="auto"/>
        <w:ind w:left="1373" w:right="229"/>
        <w:jc w:val="both"/>
      </w:pPr>
      <w:r>
        <w:t>The organization shall upon the termination or suspension of an IECQ certificate, immediately discontinue the use of the IECQ logo on all materials and refrain from making or implying any statement of IECQ certification or approval. No further release under IECQ can take place.</w:t>
      </w:r>
    </w:p>
    <w:p>
      <w:pPr>
        <w:spacing w:after="0" w:line="348" w:lineRule="auto"/>
        <w:jc w:val="both"/>
        <w:sectPr>
          <w:pgSz w:w="11910" w:h="17340"/>
          <w:pgMar w:top="1260" w:right="900" w:bottom="760" w:left="1020" w:header="705" w:footer="580" w:gutter="0"/>
          <w:cols w:space="720" w:num="1"/>
        </w:sectPr>
      </w:pPr>
    </w:p>
    <w:p>
      <w:pPr>
        <w:pStyle w:val="2"/>
        <w:ind w:left="0"/>
        <w:rPr>
          <w:sz w:val="20"/>
        </w:rPr>
      </w:pPr>
    </w:p>
    <w:p>
      <w:pPr>
        <w:pStyle w:val="2"/>
        <w:spacing w:before="5"/>
        <w:ind w:left="0"/>
        <w:rPr>
          <w:sz w:val="25"/>
        </w:rPr>
      </w:pPr>
    </w:p>
    <w:p>
      <w:pPr>
        <w:pStyle w:val="6"/>
        <w:numPr>
          <w:ilvl w:val="1"/>
          <w:numId w:val="1"/>
        </w:numPr>
        <w:tabs>
          <w:tab w:val="left" w:pos="1104"/>
          <w:tab w:val="left" w:pos="1105"/>
        </w:tabs>
        <w:spacing w:before="0" w:after="0" w:line="240" w:lineRule="auto"/>
        <w:ind w:left="1104" w:right="0" w:hanging="567"/>
        <w:jc w:val="left"/>
        <w:rPr>
          <w:sz w:val="24"/>
        </w:rPr>
      </w:pPr>
      <w:r>
        <w:rPr>
          <w:sz w:val="24"/>
        </w:rPr>
        <w:t>申请认证所需资料：</w:t>
      </w:r>
    </w:p>
    <w:p>
      <w:pPr>
        <w:pStyle w:val="2"/>
        <w:spacing w:before="106"/>
        <w:ind w:left="0" w:right="6782"/>
        <w:jc w:val="right"/>
      </w:pPr>
      <w:r>
        <w:t>Application Material</w:t>
      </w:r>
    </w:p>
    <w:p>
      <w:pPr>
        <w:pStyle w:val="2"/>
        <w:spacing w:before="5"/>
        <w:ind w:left="0"/>
        <w:rPr>
          <w:sz w:val="44"/>
        </w:rPr>
      </w:pPr>
    </w:p>
    <w:p>
      <w:pPr>
        <w:pStyle w:val="6"/>
        <w:numPr>
          <w:ilvl w:val="2"/>
          <w:numId w:val="1"/>
        </w:numPr>
        <w:tabs>
          <w:tab w:val="left" w:pos="1566"/>
        </w:tabs>
        <w:spacing w:before="0" w:after="0" w:line="312" w:lineRule="auto"/>
        <w:ind w:left="1531" w:right="112" w:hanging="567"/>
        <w:jc w:val="left"/>
        <w:rPr>
          <w:sz w:val="24"/>
        </w:rPr>
      </w:pPr>
      <w:r>
        <w:rPr>
          <w:spacing w:val="-6"/>
          <w:sz w:val="24"/>
        </w:rPr>
        <w:t xml:space="preserve">当组织充分理解 </w:t>
      </w:r>
      <w:r>
        <w:rPr>
          <w:rFonts w:ascii="Arial" w:eastAsia="Arial"/>
          <w:sz w:val="24"/>
        </w:rPr>
        <w:t>S</w:t>
      </w:r>
      <w:r>
        <w:rPr>
          <w:rFonts w:hint="eastAsia" w:ascii="Arial"/>
          <w:sz w:val="24"/>
          <w:lang w:eastAsia="zh-CN"/>
        </w:rPr>
        <w:t>TZ</w:t>
      </w:r>
      <w:r>
        <w:rPr>
          <w:rFonts w:ascii="Arial" w:eastAsia="Arial"/>
          <w:spacing w:val="7"/>
          <w:sz w:val="24"/>
        </w:rPr>
        <w:t xml:space="preserve"> </w:t>
      </w:r>
      <w:r>
        <w:rPr>
          <w:spacing w:val="-5"/>
          <w:sz w:val="24"/>
        </w:rPr>
        <w:t xml:space="preserve">的认证规章后可提交 </w:t>
      </w:r>
      <w:r>
        <w:rPr>
          <w:rFonts w:ascii="Arial" w:eastAsia="Arial"/>
          <w:sz w:val="24"/>
        </w:rPr>
        <w:t>HSPM</w:t>
      </w:r>
      <w:r>
        <w:rPr>
          <w:rFonts w:ascii="Arial" w:eastAsia="Arial"/>
          <w:spacing w:val="6"/>
          <w:sz w:val="24"/>
        </w:rPr>
        <w:t xml:space="preserve"> </w:t>
      </w:r>
      <w:r>
        <w:rPr>
          <w:sz w:val="24"/>
        </w:rPr>
        <w:t>申请书，</w:t>
      </w:r>
      <w:r>
        <w:rPr>
          <w:rFonts w:ascii="Arial" w:eastAsia="Arial"/>
          <w:sz w:val="24"/>
        </w:rPr>
        <w:t>S</w:t>
      </w:r>
      <w:r>
        <w:rPr>
          <w:rFonts w:hint="eastAsia" w:ascii="Arial"/>
          <w:sz w:val="24"/>
          <w:lang w:eastAsia="zh-CN"/>
        </w:rPr>
        <w:t>TZ</w:t>
      </w:r>
      <w:r>
        <w:rPr>
          <w:rFonts w:ascii="Arial" w:eastAsia="Arial"/>
          <w:spacing w:val="7"/>
          <w:sz w:val="24"/>
        </w:rPr>
        <w:t xml:space="preserve"> </w:t>
      </w:r>
      <w:r>
        <w:rPr>
          <w:sz w:val="24"/>
        </w:rPr>
        <w:t>初步了解</w:t>
      </w:r>
      <w:r>
        <w:rPr>
          <w:spacing w:val="-5"/>
          <w:sz w:val="24"/>
        </w:rPr>
        <w:t xml:space="preserve">申请组织的情况并对申请书进行评审，评审后决定是否受理该组织的认证申请。如果通过申请评审双方将签订认证合同，如果 </w:t>
      </w:r>
      <w:r>
        <w:rPr>
          <w:rFonts w:ascii="Arial" w:eastAsia="Arial"/>
          <w:sz w:val="24"/>
        </w:rPr>
        <w:t>S</w:t>
      </w:r>
      <w:r>
        <w:rPr>
          <w:rFonts w:hint="eastAsia" w:ascii="Arial"/>
          <w:sz w:val="24"/>
          <w:lang w:eastAsia="zh-CN"/>
        </w:rPr>
        <w:t>TZ</w:t>
      </w:r>
      <w:r>
        <w:rPr>
          <w:rFonts w:ascii="Arial" w:eastAsia="Arial"/>
          <w:spacing w:val="-6"/>
          <w:sz w:val="24"/>
        </w:rPr>
        <w:t xml:space="preserve"> </w:t>
      </w:r>
      <w:r>
        <w:rPr>
          <w:spacing w:val="-1"/>
          <w:sz w:val="24"/>
        </w:rPr>
        <w:t>拒绝了组织的认证申请则告知组织拒绝的理由；</w:t>
      </w:r>
    </w:p>
    <w:p>
      <w:pPr>
        <w:pStyle w:val="2"/>
        <w:spacing w:before="14" w:line="348" w:lineRule="auto"/>
        <w:ind w:left="1531" w:right="228"/>
        <w:jc w:val="both"/>
      </w:pPr>
      <w:r>
        <w:t>After the applicant organization has fully understood the S</w:t>
      </w:r>
      <w:r>
        <w:rPr>
          <w:rFonts w:hint="eastAsia" w:eastAsia="宋体"/>
          <w:lang w:eastAsia="zh-CN"/>
        </w:rPr>
        <w:t>TZ</w:t>
      </w:r>
      <w:r>
        <w:t xml:space="preserve"> regulations related to certification registration and submitted the "Application for HSPM System Certification" to S</w:t>
      </w:r>
      <w:r>
        <w:rPr>
          <w:rFonts w:hint="eastAsia" w:eastAsia="宋体"/>
          <w:lang w:eastAsia="zh-CN"/>
        </w:rPr>
        <w:t>TZ</w:t>
      </w:r>
      <w:r>
        <w:t>, S</w:t>
      </w:r>
      <w:r>
        <w:rPr>
          <w:rFonts w:hint="eastAsia" w:eastAsia="宋体"/>
          <w:lang w:eastAsia="zh-CN"/>
        </w:rPr>
        <w:t>TZ</w:t>
      </w:r>
      <w:r>
        <w:t xml:space="preserve"> will decide whether to accept the application through review. If S</w:t>
      </w:r>
      <w:r>
        <w:rPr>
          <w:rFonts w:hint="eastAsia" w:eastAsia="宋体"/>
          <w:lang w:eastAsia="zh-CN"/>
        </w:rPr>
        <w:t>TZ</w:t>
      </w:r>
      <w:r>
        <w:t xml:space="preserve"> is unable to accept the organization's application for certification, S</w:t>
      </w:r>
      <w:r>
        <w:rPr>
          <w:rFonts w:hint="eastAsia" w:eastAsia="宋体"/>
          <w:lang w:eastAsia="zh-CN"/>
        </w:rPr>
        <w:t>TZ</w:t>
      </w:r>
      <w:r>
        <w:t xml:space="preserve"> shall provide the organization with reasons for its refusal.</w:t>
      </w:r>
    </w:p>
    <w:p>
      <w:pPr>
        <w:pStyle w:val="6"/>
        <w:numPr>
          <w:ilvl w:val="2"/>
          <w:numId w:val="1"/>
        </w:numPr>
        <w:tabs>
          <w:tab w:val="left" w:pos="1566"/>
        </w:tabs>
        <w:spacing w:before="0" w:after="0" w:line="292" w:lineRule="exact"/>
        <w:ind w:left="1565" w:right="0" w:hanging="601"/>
        <w:jc w:val="left"/>
        <w:rPr>
          <w:sz w:val="24"/>
        </w:rPr>
      </w:pPr>
      <w:r>
        <w:rPr>
          <w:sz w:val="24"/>
        </w:rPr>
        <w:t>申请应至少包含以下内容：</w:t>
      </w:r>
    </w:p>
    <w:p>
      <w:pPr>
        <w:pStyle w:val="2"/>
        <w:spacing w:before="108" w:line="348" w:lineRule="auto"/>
        <w:ind w:left="1531" w:right="230"/>
        <w:jc w:val="both"/>
      </w:pPr>
      <w:r>
        <w:t>The application submitted by the applicant shall indicate as a minimum the following:</w:t>
      </w:r>
    </w:p>
    <w:p>
      <w:pPr>
        <w:pStyle w:val="6"/>
        <w:numPr>
          <w:ilvl w:val="3"/>
          <w:numId w:val="1"/>
        </w:numPr>
        <w:tabs>
          <w:tab w:val="left" w:pos="1951"/>
          <w:tab w:val="left" w:pos="1952"/>
        </w:tabs>
        <w:spacing w:before="0" w:after="0" w:line="291" w:lineRule="exact"/>
        <w:ind w:left="1951" w:right="0" w:hanging="421"/>
        <w:jc w:val="left"/>
        <w:rPr>
          <w:rFonts w:ascii="Arial" w:eastAsia="Arial"/>
          <w:sz w:val="24"/>
        </w:rPr>
      </w:pPr>
      <w:r>
        <w:rPr>
          <w:sz w:val="24"/>
        </w:rPr>
        <w:t>准确识别申请认证的预期活动范围</w:t>
      </w:r>
      <w:r>
        <w:rPr>
          <w:rFonts w:ascii="Arial" w:eastAsia="Arial"/>
          <w:sz w:val="24"/>
        </w:rPr>
        <w:t>;</w:t>
      </w:r>
    </w:p>
    <w:p>
      <w:pPr>
        <w:pStyle w:val="2"/>
        <w:spacing w:before="109" w:line="348" w:lineRule="auto"/>
        <w:ind w:left="1584" w:right="235"/>
        <w:jc w:val="both"/>
      </w:pPr>
      <w:r>
        <w:t>Accurately identify the intended scope of activity for which certification is applied for;</w:t>
      </w:r>
    </w:p>
    <w:p>
      <w:pPr>
        <w:pStyle w:val="6"/>
        <w:numPr>
          <w:ilvl w:val="3"/>
          <w:numId w:val="1"/>
        </w:numPr>
        <w:tabs>
          <w:tab w:val="left" w:pos="1951"/>
          <w:tab w:val="left" w:pos="1952"/>
        </w:tabs>
        <w:spacing w:before="0" w:after="0" w:line="291" w:lineRule="exact"/>
        <w:ind w:left="1951" w:right="0" w:hanging="421"/>
        <w:jc w:val="left"/>
        <w:rPr>
          <w:rFonts w:ascii="Arial" w:eastAsia="Arial"/>
          <w:sz w:val="24"/>
        </w:rPr>
      </w:pPr>
      <w:r>
        <w:rPr>
          <w:sz w:val="24"/>
        </w:rPr>
        <w:t>组织开展活动的各场所的详细信息</w:t>
      </w:r>
      <w:r>
        <w:rPr>
          <w:rFonts w:ascii="Arial" w:eastAsia="Arial"/>
          <w:sz w:val="24"/>
        </w:rPr>
        <w:t>;</w:t>
      </w:r>
    </w:p>
    <w:p>
      <w:pPr>
        <w:pStyle w:val="2"/>
        <w:spacing w:before="108" w:line="348" w:lineRule="auto"/>
        <w:ind w:left="1584" w:right="237"/>
        <w:jc w:val="both"/>
      </w:pPr>
      <w:r>
        <w:t>The full details of the location(s) where the organization conducts its activities;</w:t>
      </w:r>
    </w:p>
    <w:p>
      <w:pPr>
        <w:pStyle w:val="6"/>
        <w:numPr>
          <w:ilvl w:val="3"/>
          <w:numId w:val="1"/>
        </w:numPr>
        <w:tabs>
          <w:tab w:val="left" w:pos="1951"/>
          <w:tab w:val="left" w:pos="1952"/>
        </w:tabs>
        <w:spacing w:before="0" w:after="0" w:line="291" w:lineRule="exact"/>
        <w:ind w:left="1951" w:right="0" w:hanging="421"/>
        <w:jc w:val="left"/>
        <w:rPr>
          <w:sz w:val="24"/>
        </w:rPr>
      </w:pPr>
      <w:r>
        <w:rPr>
          <w:sz w:val="24"/>
        </w:rPr>
        <w:t>寻求批准的组织应提交或提供下列文件（非详尽的）供审核组评审；</w:t>
      </w:r>
    </w:p>
    <w:p>
      <w:pPr>
        <w:pStyle w:val="2"/>
        <w:spacing w:before="108" w:line="348" w:lineRule="auto"/>
        <w:ind w:left="1584" w:right="230"/>
        <w:jc w:val="both"/>
      </w:pPr>
      <w:r>
        <w:t>The organization seeking approval shall submit or make available the following documentation (non-exhaustive) for review by the assessment team:</w:t>
      </w:r>
    </w:p>
    <w:p>
      <w:pPr>
        <w:pStyle w:val="6"/>
        <w:numPr>
          <w:ilvl w:val="0"/>
          <w:numId w:val="3"/>
        </w:numPr>
        <w:tabs>
          <w:tab w:val="left" w:pos="2004"/>
          <w:tab w:val="left" w:pos="2005"/>
        </w:tabs>
        <w:spacing w:before="0" w:after="0" w:line="293" w:lineRule="exact"/>
        <w:ind w:left="2004" w:right="0" w:hanging="421"/>
        <w:jc w:val="left"/>
        <w:rPr>
          <w:sz w:val="24"/>
        </w:rPr>
      </w:pPr>
      <w:r>
        <w:rPr>
          <w:sz w:val="24"/>
        </w:rPr>
        <w:t>质量手册</w:t>
      </w:r>
    </w:p>
    <w:p>
      <w:pPr>
        <w:pStyle w:val="2"/>
        <w:spacing w:before="109"/>
        <w:ind w:left="0" w:right="6728"/>
        <w:jc w:val="right"/>
      </w:pPr>
      <w:r>
        <w:t>Quality Manual;</w:t>
      </w:r>
    </w:p>
    <w:p>
      <w:pPr>
        <w:pStyle w:val="6"/>
        <w:numPr>
          <w:ilvl w:val="0"/>
          <w:numId w:val="3"/>
        </w:numPr>
        <w:tabs>
          <w:tab w:val="left" w:pos="2004"/>
          <w:tab w:val="left" w:pos="2005"/>
        </w:tabs>
        <w:spacing w:before="107" w:after="0" w:line="240" w:lineRule="auto"/>
        <w:ind w:left="2004" w:right="0" w:hanging="421"/>
        <w:jc w:val="left"/>
        <w:rPr>
          <w:sz w:val="24"/>
        </w:rPr>
      </w:pPr>
      <w:r>
        <w:rPr>
          <w:sz w:val="24"/>
        </w:rPr>
        <w:t>管理评审程序</w:t>
      </w:r>
    </w:p>
    <w:p>
      <w:pPr>
        <w:pStyle w:val="2"/>
        <w:spacing w:before="108"/>
        <w:ind w:left="1584"/>
      </w:pPr>
      <w:r>
        <w:t>Management Review Procedure;</w:t>
      </w:r>
    </w:p>
    <w:p>
      <w:pPr>
        <w:pStyle w:val="6"/>
        <w:numPr>
          <w:ilvl w:val="0"/>
          <w:numId w:val="3"/>
        </w:numPr>
        <w:tabs>
          <w:tab w:val="left" w:pos="2004"/>
          <w:tab w:val="left" w:pos="2005"/>
        </w:tabs>
        <w:spacing w:before="110" w:after="0" w:line="240" w:lineRule="auto"/>
        <w:ind w:left="2004" w:right="0" w:hanging="421"/>
        <w:jc w:val="left"/>
        <w:rPr>
          <w:sz w:val="24"/>
        </w:rPr>
      </w:pPr>
      <w:r>
        <w:rPr>
          <w:sz w:val="24"/>
        </w:rPr>
        <w:t>内部审核程序</w:t>
      </w:r>
    </w:p>
    <w:p>
      <w:pPr>
        <w:pStyle w:val="2"/>
        <w:spacing w:before="106"/>
        <w:ind w:left="1584"/>
      </w:pPr>
      <w:r>
        <w:t>Internal Assessment Procedure;</w:t>
      </w:r>
    </w:p>
    <w:p>
      <w:pPr>
        <w:pStyle w:val="6"/>
        <w:numPr>
          <w:ilvl w:val="0"/>
          <w:numId w:val="3"/>
        </w:numPr>
        <w:tabs>
          <w:tab w:val="left" w:pos="2004"/>
          <w:tab w:val="left" w:pos="2005"/>
        </w:tabs>
        <w:spacing w:before="110" w:after="0" w:line="240" w:lineRule="auto"/>
        <w:ind w:left="2004" w:right="0" w:hanging="421"/>
        <w:jc w:val="left"/>
        <w:rPr>
          <w:sz w:val="24"/>
        </w:rPr>
      </w:pPr>
      <w:r>
        <w:rPr>
          <w:sz w:val="24"/>
        </w:rPr>
        <w:t>纠正和改进程序</w:t>
      </w:r>
    </w:p>
    <w:p>
      <w:pPr>
        <w:pStyle w:val="2"/>
        <w:spacing w:before="108"/>
        <w:ind w:left="1584"/>
      </w:pPr>
      <w:r>
        <w:t>Corrective/Improvement Action Procedure;</w:t>
      </w:r>
    </w:p>
    <w:p>
      <w:pPr>
        <w:pStyle w:val="6"/>
        <w:numPr>
          <w:ilvl w:val="0"/>
          <w:numId w:val="3"/>
        </w:numPr>
        <w:tabs>
          <w:tab w:val="left" w:pos="2004"/>
          <w:tab w:val="left" w:pos="2005"/>
        </w:tabs>
        <w:spacing w:before="108" w:after="0" w:line="312" w:lineRule="auto"/>
        <w:ind w:left="2004" w:right="228" w:hanging="420"/>
        <w:jc w:val="left"/>
        <w:rPr>
          <w:sz w:val="24"/>
        </w:rPr>
      </w:pPr>
      <w:r>
        <w:rPr>
          <w:spacing w:val="-17"/>
          <w:sz w:val="24"/>
        </w:rPr>
        <w:t xml:space="preserve">涵盖 </w:t>
      </w:r>
      <w:r>
        <w:rPr>
          <w:rFonts w:ascii="Arial" w:hAnsi="Arial" w:eastAsia="Arial"/>
          <w:sz w:val="24"/>
        </w:rPr>
        <w:t>ISO</w:t>
      </w:r>
      <w:r>
        <w:rPr>
          <w:rFonts w:ascii="Arial" w:hAnsi="Arial" w:eastAsia="Arial"/>
          <w:spacing w:val="53"/>
          <w:sz w:val="24"/>
        </w:rPr>
        <w:t xml:space="preserve"> </w:t>
      </w:r>
      <w:r>
        <w:rPr>
          <w:rFonts w:ascii="Arial" w:hAnsi="Arial" w:eastAsia="Arial"/>
          <w:sz w:val="24"/>
        </w:rPr>
        <w:t>9001</w:t>
      </w:r>
      <w:r>
        <w:rPr>
          <w:rFonts w:ascii="Arial" w:hAnsi="Arial" w:eastAsia="Arial"/>
          <w:spacing w:val="4"/>
          <w:sz w:val="24"/>
        </w:rPr>
        <w:t xml:space="preserve"> </w:t>
      </w:r>
      <w:r>
        <w:rPr>
          <w:spacing w:val="-1"/>
          <w:sz w:val="24"/>
        </w:rPr>
        <w:t>或同等质量管理体系的所有条款的审核报告和</w:t>
      </w:r>
      <w:r>
        <w:rPr>
          <w:rFonts w:ascii="Arial" w:hAnsi="Arial" w:eastAsia="Arial"/>
          <w:sz w:val="24"/>
        </w:rPr>
        <w:t>/</w:t>
      </w:r>
      <w:r>
        <w:rPr>
          <w:spacing w:val="-26"/>
          <w:sz w:val="24"/>
        </w:rPr>
        <w:t xml:space="preserve">或 </w:t>
      </w:r>
      <w:r>
        <w:rPr>
          <w:rFonts w:ascii="Arial" w:hAnsi="Arial" w:eastAsia="Arial"/>
          <w:sz w:val="24"/>
        </w:rPr>
        <w:t>ISO/IEC 17025</w:t>
      </w:r>
      <w:r>
        <w:rPr>
          <w:rFonts w:ascii="Arial" w:hAnsi="Arial" w:eastAsia="Arial"/>
          <w:spacing w:val="-6"/>
          <w:sz w:val="24"/>
        </w:rPr>
        <w:t xml:space="preserve"> </w:t>
      </w:r>
      <w:r>
        <w:rPr>
          <w:sz w:val="24"/>
        </w:rPr>
        <w:t>认可报告</w:t>
      </w:r>
      <w:r>
        <w:rPr>
          <w:rFonts w:ascii="Arial" w:hAnsi="Arial" w:eastAsia="Arial"/>
          <w:sz w:val="24"/>
        </w:rPr>
        <w:t>(</w:t>
      </w:r>
      <w:r>
        <w:rPr>
          <w:spacing w:val="-2"/>
          <w:sz w:val="24"/>
        </w:rPr>
        <w:t>如果需要</w:t>
      </w:r>
      <w:r>
        <w:rPr>
          <w:rFonts w:ascii="Arial" w:hAnsi="Arial" w:eastAsia="Arial"/>
          <w:sz w:val="24"/>
        </w:rPr>
        <w:t>)</w:t>
      </w:r>
      <w:r>
        <w:rPr>
          <w:sz w:val="24"/>
        </w:rPr>
        <w:t>。</w:t>
      </w:r>
    </w:p>
    <w:p>
      <w:pPr>
        <w:spacing w:after="0" w:line="312" w:lineRule="auto"/>
        <w:jc w:val="left"/>
        <w:rPr>
          <w:sz w:val="24"/>
        </w:rPr>
        <w:sectPr>
          <w:pgSz w:w="11910" w:h="17340"/>
          <w:pgMar w:top="1260" w:right="900" w:bottom="760" w:left="1020" w:header="705" w:footer="580" w:gutter="0"/>
          <w:cols w:space="720" w:num="1"/>
        </w:sectPr>
      </w:pPr>
    </w:p>
    <w:p>
      <w:pPr>
        <w:pStyle w:val="2"/>
        <w:spacing w:before="136" w:line="336" w:lineRule="auto"/>
        <w:ind w:left="1584" w:right="230"/>
        <w:jc w:val="both"/>
        <w:rPr>
          <w:rFonts w:hint="eastAsia" w:ascii="宋体" w:eastAsia="宋体"/>
        </w:rPr>
      </w:pPr>
      <w:r>
        <w:t>Registration report(s) covering al l Clauses of ISO 9001 or equivalent QMS and/or ISO/IEC 17025 accreditation report (if required)</w:t>
      </w:r>
      <w:r>
        <w:rPr>
          <w:rFonts w:hint="eastAsia" w:ascii="宋体" w:eastAsia="宋体"/>
        </w:rPr>
        <w:t>；</w:t>
      </w:r>
    </w:p>
    <w:p>
      <w:pPr>
        <w:pStyle w:val="2"/>
        <w:spacing w:line="275" w:lineRule="exact"/>
        <w:rPr>
          <w:rFonts w:hint="eastAsia" w:ascii="宋体" w:eastAsia="宋体"/>
        </w:rPr>
      </w:pPr>
      <w:r>
        <w:rPr>
          <w:rFonts w:hint="eastAsia" w:ascii="宋体" w:eastAsia="宋体"/>
        </w:rPr>
        <w:t xml:space="preserve">文件应该以纸质或者电子格式提供，电子格式应提供常用的文件格式，如 </w:t>
      </w:r>
      <w:r>
        <w:t>PDF</w:t>
      </w:r>
      <w:r>
        <w:rPr>
          <w:rFonts w:hint="eastAsia" w:ascii="宋体" w:eastAsia="宋体"/>
        </w:rPr>
        <w:t>。</w:t>
      </w:r>
    </w:p>
    <w:p>
      <w:pPr>
        <w:pStyle w:val="2"/>
        <w:spacing w:before="109" w:line="348" w:lineRule="auto"/>
        <w:ind w:right="229"/>
      </w:pPr>
      <w:r>
        <w:t>The documentation may be provided in paper form or electronic format. The electronic format shall be provided in a commonly used file format e.g. PDF.</w:t>
      </w:r>
    </w:p>
    <w:p>
      <w:pPr>
        <w:pStyle w:val="2"/>
        <w:spacing w:before="5"/>
        <w:ind w:left="0"/>
        <w:rPr>
          <w:sz w:val="33"/>
        </w:rPr>
      </w:pPr>
    </w:p>
    <w:p>
      <w:pPr>
        <w:pStyle w:val="6"/>
        <w:numPr>
          <w:ilvl w:val="0"/>
          <w:numId w:val="1"/>
        </w:numPr>
        <w:tabs>
          <w:tab w:val="left" w:pos="537"/>
          <w:tab w:val="left" w:pos="539"/>
        </w:tabs>
        <w:spacing w:before="0" w:after="0" w:line="240" w:lineRule="auto"/>
        <w:ind w:left="538" w:right="0" w:hanging="426"/>
        <w:jc w:val="left"/>
        <w:rPr>
          <w:sz w:val="24"/>
        </w:rPr>
      </w:pPr>
      <w:r>
        <w:rPr>
          <w:rFonts w:ascii="Arial" w:eastAsia="Arial"/>
          <w:sz w:val="24"/>
        </w:rPr>
        <w:t>IECQ</w:t>
      </w:r>
      <w:r>
        <w:rPr>
          <w:rFonts w:ascii="Arial" w:eastAsia="Arial"/>
          <w:spacing w:val="-1"/>
          <w:sz w:val="24"/>
        </w:rPr>
        <w:t xml:space="preserve"> </w:t>
      </w:r>
      <w:r>
        <w:rPr>
          <w:rFonts w:ascii="Arial" w:eastAsia="Arial"/>
          <w:sz w:val="24"/>
        </w:rPr>
        <w:t>HSPM</w:t>
      </w:r>
      <w:r>
        <w:rPr>
          <w:rFonts w:ascii="Arial" w:eastAsia="Arial"/>
          <w:spacing w:val="-8"/>
          <w:sz w:val="24"/>
        </w:rPr>
        <w:t xml:space="preserve"> </w:t>
      </w:r>
      <w:r>
        <w:rPr>
          <w:sz w:val="24"/>
        </w:rPr>
        <w:t>认证流程</w:t>
      </w:r>
    </w:p>
    <w:p>
      <w:pPr>
        <w:pStyle w:val="2"/>
        <w:spacing w:before="108"/>
      </w:pPr>
      <w:r>
        <w:t>IECQ HSPM Certification procedure</w:t>
      </w:r>
    </w:p>
    <w:p>
      <w:pPr>
        <w:pStyle w:val="6"/>
        <w:numPr>
          <w:ilvl w:val="1"/>
          <w:numId w:val="1"/>
        </w:numPr>
        <w:tabs>
          <w:tab w:val="left" w:pos="1224"/>
          <w:tab w:val="left" w:pos="1225"/>
        </w:tabs>
        <w:spacing w:before="108" w:after="0" w:line="240" w:lineRule="auto"/>
        <w:ind w:left="1224" w:right="0" w:hanging="687"/>
        <w:jc w:val="left"/>
        <w:rPr>
          <w:sz w:val="24"/>
        </w:rPr>
      </w:pPr>
      <w:r>
        <w:rPr>
          <w:sz w:val="24"/>
        </w:rPr>
        <w:t>一阶段</w:t>
      </w:r>
    </w:p>
    <w:p>
      <w:pPr>
        <w:pStyle w:val="2"/>
        <w:spacing w:before="108"/>
        <w:ind w:left="538"/>
      </w:pPr>
      <w:r>
        <w:t>Stage 1</w:t>
      </w:r>
    </w:p>
    <w:p>
      <w:pPr>
        <w:pStyle w:val="6"/>
        <w:numPr>
          <w:ilvl w:val="2"/>
          <w:numId w:val="1"/>
        </w:numPr>
        <w:tabs>
          <w:tab w:val="left" w:pos="1566"/>
        </w:tabs>
        <w:spacing w:before="110" w:after="0" w:line="312" w:lineRule="auto"/>
        <w:ind w:left="1531" w:right="229" w:hanging="567"/>
        <w:jc w:val="left"/>
        <w:rPr>
          <w:sz w:val="24"/>
        </w:rPr>
      </w:pPr>
      <w:r>
        <w:rPr>
          <w:spacing w:val="-7"/>
          <w:sz w:val="24"/>
        </w:rPr>
        <w:t xml:space="preserve">为验证组织是否符合 </w:t>
      </w:r>
      <w:r>
        <w:rPr>
          <w:rFonts w:ascii="Arial" w:eastAsia="Arial"/>
          <w:sz w:val="24"/>
        </w:rPr>
        <w:t>IECQ</w:t>
      </w:r>
      <w:r>
        <w:rPr>
          <w:rFonts w:ascii="Arial" w:eastAsia="Arial"/>
          <w:spacing w:val="-2"/>
          <w:sz w:val="24"/>
        </w:rPr>
        <w:t xml:space="preserve"> </w:t>
      </w:r>
      <w:r>
        <w:rPr>
          <w:rFonts w:ascii="Arial" w:eastAsia="Arial"/>
          <w:sz w:val="24"/>
        </w:rPr>
        <w:t>QC</w:t>
      </w:r>
      <w:r>
        <w:rPr>
          <w:rFonts w:ascii="Arial" w:eastAsia="Arial"/>
          <w:spacing w:val="-2"/>
          <w:sz w:val="24"/>
        </w:rPr>
        <w:t xml:space="preserve"> </w:t>
      </w:r>
      <w:r>
        <w:rPr>
          <w:rFonts w:ascii="Arial" w:eastAsia="Arial"/>
          <w:sz w:val="24"/>
        </w:rPr>
        <w:t>080000</w:t>
      </w:r>
      <w:r>
        <w:rPr>
          <w:rFonts w:ascii="Arial" w:eastAsia="Arial"/>
          <w:spacing w:val="-5"/>
          <w:sz w:val="24"/>
        </w:rPr>
        <w:t xml:space="preserve"> </w:t>
      </w:r>
      <w:r>
        <w:rPr>
          <w:spacing w:val="-8"/>
          <w:sz w:val="24"/>
        </w:rPr>
        <w:t>的适用要求，应在现场或场外对文件和过程进行第一阶段的审查。</w:t>
      </w:r>
    </w:p>
    <w:p>
      <w:pPr>
        <w:pStyle w:val="2"/>
        <w:spacing w:before="15" w:line="348" w:lineRule="auto"/>
        <w:ind w:left="953" w:right="235"/>
        <w:jc w:val="both"/>
      </w:pPr>
      <w:r>
        <w:t>A Stage 1 examination of the documentation and processes to verify the organization's compliance with the applicable requirements of IECQ QC 080000 shall be conducted on site or off site.</w:t>
      </w:r>
    </w:p>
    <w:p>
      <w:pPr>
        <w:pStyle w:val="6"/>
        <w:numPr>
          <w:ilvl w:val="2"/>
          <w:numId w:val="1"/>
        </w:numPr>
        <w:tabs>
          <w:tab w:val="left" w:pos="1566"/>
        </w:tabs>
        <w:spacing w:before="0" w:after="0" w:line="292" w:lineRule="exact"/>
        <w:ind w:left="1565" w:right="0" w:hanging="601"/>
        <w:jc w:val="left"/>
        <w:rPr>
          <w:sz w:val="24"/>
        </w:rPr>
      </w:pPr>
      <w:r>
        <w:rPr>
          <w:sz w:val="24"/>
        </w:rPr>
        <w:t>下列情况，一阶段必须在客户现场进行</w:t>
      </w:r>
    </w:p>
    <w:p>
      <w:pPr>
        <w:pStyle w:val="2"/>
        <w:spacing w:before="108"/>
        <w:ind w:left="953"/>
        <w:jc w:val="both"/>
      </w:pPr>
      <w:r>
        <w:t>The stage 1 shall be carry out on site where the following situation,</w:t>
      </w:r>
    </w:p>
    <w:p>
      <w:pPr>
        <w:pStyle w:val="6"/>
        <w:numPr>
          <w:ilvl w:val="3"/>
          <w:numId w:val="1"/>
        </w:numPr>
        <w:tabs>
          <w:tab w:val="left" w:pos="1951"/>
          <w:tab w:val="left" w:pos="1952"/>
        </w:tabs>
        <w:spacing w:before="108" w:after="0" w:line="240" w:lineRule="auto"/>
        <w:ind w:left="1951" w:right="0" w:hanging="421"/>
        <w:jc w:val="left"/>
        <w:rPr>
          <w:sz w:val="24"/>
        </w:rPr>
      </w:pPr>
      <w:r>
        <w:rPr>
          <w:sz w:val="24"/>
        </w:rPr>
        <w:t>客户是多场所或者有临时场所，客户的产品或者服务过程复杂；</w:t>
      </w:r>
    </w:p>
    <w:p>
      <w:pPr>
        <w:pStyle w:val="2"/>
        <w:spacing w:before="108" w:line="348" w:lineRule="auto"/>
        <w:ind w:left="1531" w:right="236"/>
        <w:jc w:val="both"/>
      </w:pPr>
      <w:r>
        <w:t>There are multiple sites or temporary sites and the customer's product/service scope is</w:t>
      </w:r>
      <w:r>
        <w:rPr>
          <w:spacing w:val="-4"/>
        </w:rPr>
        <w:t xml:space="preserve"> </w:t>
      </w:r>
      <w:r>
        <w:t>complex;</w:t>
      </w:r>
    </w:p>
    <w:p>
      <w:pPr>
        <w:pStyle w:val="6"/>
        <w:numPr>
          <w:ilvl w:val="3"/>
          <w:numId w:val="1"/>
        </w:numPr>
        <w:tabs>
          <w:tab w:val="left" w:pos="1951"/>
          <w:tab w:val="left" w:pos="1952"/>
        </w:tabs>
        <w:spacing w:before="0" w:after="0" w:line="291" w:lineRule="exact"/>
        <w:ind w:left="1951" w:right="0" w:hanging="421"/>
        <w:jc w:val="left"/>
        <w:rPr>
          <w:sz w:val="24"/>
        </w:rPr>
      </w:pPr>
      <w:r>
        <w:rPr>
          <w:sz w:val="24"/>
        </w:rPr>
        <w:t>组织的规模较大，且组织结构复杂（</w:t>
      </w:r>
      <w:r>
        <w:rPr>
          <w:spacing w:val="-20"/>
          <w:sz w:val="24"/>
        </w:rPr>
        <w:t xml:space="preserve">大于 </w:t>
      </w:r>
      <w:r>
        <w:rPr>
          <w:rFonts w:ascii="Arial" w:eastAsia="Arial"/>
          <w:sz w:val="24"/>
        </w:rPr>
        <w:t>10</w:t>
      </w:r>
      <w:r>
        <w:rPr>
          <w:rFonts w:ascii="Arial" w:eastAsia="Arial"/>
          <w:spacing w:val="-2"/>
          <w:sz w:val="24"/>
        </w:rPr>
        <w:t>0</w:t>
      </w:r>
      <w:r>
        <w:rPr>
          <w:rFonts w:ascii="Arial" w:eastAsia="Arial"/>
          <w:sz w:val="24"/>
        </w:rPr>
        <w:t>0</w:t>
      </w:r>
      <w:r>
        <w:rPr>
          <w:rFonts w:ascii="Arial" w:eastAsia="Arial"/>
          <w:spacing w:val="-5"/>
          <w:sz w:val="24"/>
        </w:rPr>
        <w:t xml:space="preserve"> </w:t>
      </w:r>
      <w:r>
        <w:rPr>
          <w:sz w:val="24"/>
        </w:rPr>
        <w:t>人</w:t>
      </w:r>
      <w:r>
        <w:rPr>
          <w:spacing w:val="-120"/>
          <w:sz w:val="24"/>
        </w:rPr>
        <w:t>）</w:t>
      </w:r>
      <w:r>
        <w:rPr>
          <w:sz w:val="24"/>
        </w:rPr>
        <w:t>；</w:t>
      </w:r>
    </w:p>
    <w:p>
      <w:pPr>
        <w:pStyle w:val="2"/>
        <w:spacing w:before="109"/>
        <w:ind w:left="1531"/>
      </w:pPr>
      <w:r>
        <w:t>Large (more than 1000 employees) and complex organizational structure;</w:t>
      </w:r>
    </w:p>
    <w:p>
      <w:pPr>
        <w:pStyle w:val="6"/>
        <w:numPr>
          <w:ilvl w:val="3"/>
          <w:numId w:val="1"/>
        </w:numPr>
        <w:tabs>
          <w:tab w:val="left" w:pos="1951"/>
          <w:tab w:val="left" w:pos="1952"/>
        </w:tabs>
        <w:spacing w:before="109" w:after="0" w:line="240" w:lineRule="auto"/>
        <w:ind w:left="1951" w:right="0" w:hanging="421"/>
        <w:jc w:val="left"/>
        <w:rPr>
          <w:sz w:val="24"/>
        </w:rPr>
      </w:pPr>
      <w:r>
        <w:rPr>
          <w:sz w:val="24"/>
        </w:rPr>
        <w:t>客户不允许提供体系文件以供评审；</w:t>
      </w:r>
    </w:p>
    <w:p>
      <w:pPr>
        <w:pStyle w:val="2"/>
        <w:spacing w:before="106" w:line="348" w:lineRule="auto"/>
        <w:ind w:left="1531" w:right="234"/>
        <w:jc w:val="both"/>
      </w:pPr>
      <w:r>
        <w:t>Due to the management requirements of customers, relevant system documents are not allowed to be provided, and such documents have a great impact on the second-stage audit</w:t>
      </w:r>
    </w:p>
    <w:p>
      <w:pPr>
        <w:pStyle w:val="6"/>
        <w:numPr>
          <w:ilvl w:val="2"/>
          <w:numId w:val="1"/>
        </w:numPr>
        <w:tabs>
          <w:tab w:val="left" w:pos="1566"/>
        </w:tabs>
        <w:spacing w:before="0" w:after="0" w:line="292" w:lineRule="exact"/>
        <w:ind w:left="1565" w:right="0" w:hanging="601"/>
        <w:jc w:val="left"/>
        <w:rPr>
          <w:sz w:val="24"/>
        </w:rPr>
      </w:pPr>
      <w:r>
        <w:rPr>
          <w:sz w:val="24"/>
        </w:rPr>
        <w:t>第一阶段应对以下内容进行审核：</w:t>
      </w:r>
    </w:p>
    <w:p>
      <w:pPr>
        <w:pStyle w:val="2"/>
        <w:spacing w:before="109"/>
        <w:ind w:left="1531"/>
      </w:pPr>
      <w:r>
        <w:t>The stage 1 shall include the follows</w:t>
      </w:r>
    </w:p>
    <w:p>
      <w:pPr>
        <w:pStyle w:val="6"/>
        <w:numPr>
          <w:ilvl w:val="3"/>
          <w:numId w:val="1"/>
        </w:numPr>
        <w:tabs>
          <w:tab w:val="left" w:pos="1951"/>
          <w:tab w:val="left" w:pos="1952"/>
        </w:tabs>
        <w:spacing w:before="110" w:after="0" w:line="312" w:lineRule="auto"/>
        <w:ind w:left="1951" w:right="237" w:hanging="420"/>
        <w:jc w:val="left"/>
        <w:rPr>
          <w:sz w:val="24"/>
        </w:rPr>
      </w:pPr>
      <w:r>
        <w:rPr>
          <w:sz w:val="24"/>
        </w:rPr>
        <w:t>审核管理体系文件，并初步确认企业实际情况是否与管理体系文件描述一</w:t>
      </w:r>
      <w:r>
        <w:rPr>
          <w:spacing w:val="-8"/>
          <w:sz w:val="24"/>
        </w:rPr>
        <w:t>致，需形成《管理体系文件审核报告》；</w:t>
      </w:r>
    </w:p>
    <w:p>
      <w:pPr>
        <w:pStyle w:val="2"/>
        <w:spacing w:before="15" w:line="348" w:lineRule="auto"/>
        <w:ind w:left="1531" w:right="232"/>
        <w:jc w:val="both"/>
      </w:pPr>
      <w:r>
        <w:t>Review the management system documents, and preliminarily confirm whether the actual situation of the client is consistent with the description of the management system documents. The CRF shall be generated and formed;</w:t>
      </w:r>
    </w:p>
    <w:p>
      <w:pPr>
        <w:pStyle w:val="6"/>
        <w:numPr>
          <w:ilvl w:val="3"/>
          <w:numId w:val="1"/>
        </w:numPr>
        <w:tabs>
          <w:tab w:val="left" w:pos="1951"/>
          <w:tab w:val="left" w:pos="1952"/>
        </w:tabs>
        <w:spacing w:before="0" w:after="0" w:line="312" w:lineRule="auto"/>
        <w:ind w:left="1951" w:right="233" w:hanging="420"/>
        <w:jc w:val="left"/>
        <w:rPr>
          <w:sz w:val="24"/>
        </w:rPr>
      </w:pPr>
      <w:r>
        <w:rPr>
          <w:spacing w:val="3"/>
          <w:sz w:val="24"/>
        </w:rPr>
        <w:t xml:space="preserve">确认受审组织已获得 </w:t>
      </w:r>
      <w:r>
        <w:rPr>
          <w:rFonts w:ascii="Arial" w:eastAsia="Arial"/>
          <w:sz w:val="24"/>
        </w:rPr>
        <w:t>ISO9001</w:t>
      </w:r>
      <w:r>
        <w:rPr>
          <w:rFonts w:ascii="Arial" w:eastAsia="Arial"/>
          <w:spacing w:val="59"/>
          <w:sz w:val="24"/>
        </w:rPr>
        <w:t xml:space="preserve"> </w:t>
      </w:r>
      <w:r>
        <w:rPr>
          <w:spacing w:val="2"/>
          <w:sz w:val="24"/>
        </w:rPr>
        <w:t>或等效质量管理体系证书，并在有效期限内；</w:t>
      </w:r>
    </w:p>
    <w:p>
      <w:pPr>
        <w:pStyle w:val="2"/>
        <w:ind w:left="1531"/>
      </w:pPr>
      <w:r>
        <w:t>Confirm that the organization has obtained the certificate of ISO9001 or</w:t>
      </w:r>
    </w:p>
    <w:p>
      <w:pPr>
        <w:spacing w:after="0"/>
        <w:sectPr>
          <w:pgSz w:w="11910" w:h="17340"/>
          <w:pgMar w:top="1260" w:right="900" w:bottom="760" w:left="1020" w:header="705" w:footer="580" w:gutter="0"/>
          <w:cols w:space="720" w:num="1"/>
        </w:sectPr>
      </w:pPr>
    </w:p>
    <w:p>
      <w:pPr>
        <w:pStyle w:val="2"/>
        <w:spacing w:before="136"/>
        <w:ind w:left="1531"/>
        <w:jc w:val="both"/>
      </w:pPr>
      <w:r>
        <w:t>equivalent quality management system, and within the valid period;</w:t>
      </w:r>
    </w:p>
    <w:p>
      <w:pPr>
        <w:pStyle w:val="6"/>
        <w:numPr>
          <w:ilvl w:val="3"/>
          <w:numId w:val="1"/>
        </w:numPr>
        <w:tabs>
          <w:tab w:val="left" w:pos="1951"/>
          <w:tab w:val="left" w:pos="1952"/>
        </w:tabs>
        <w:spacing w:before="111" w:after="0" w:line="240" w:lineRule="auto"/>
        <w:ind w:left="1951" w:right="0" w:hanging="421"/>
        <w:jc w:val="left"/>
        <w:rPr>
          <w:sz w:val="24"/>
        </w:rPr>
      </w:pPr>
      <w:r>
        <w:rPr>
          <w:spacing w:val="-4"/>
          <w:sz w:val="24"/>
        </w:rPr>
        <w:t xml:space="preserve">确认受审组织有害物质管理体系运行超过 </w:t>
      </w:r>
      <w:r>
        <w:rPr>
          <w:rFonts w:ascii="Arial" w:eastAsia="Arial"/>
          <w:sz w:val="24"/>
        </w:rPr>
        <w:t>3</w:t>
      </w:r>
      <w:r>
        <w:rPr>
          <w:rFonts w:ascii="Arial" w:eastAsia="Arial"/>
          <w:spacing w:val="-6"/>
          <w:sz w:val="24"/>
        </w:rPr>
        <w:t xml:space="preserve"> </w:t>
      </w:r>
      <w:r>
        <w:rPr>
          <w:sz w:val="24"/>
        </w:rPr>
        <w:t>个月以上；</w:t>
      </w:r>
    </w:p>
    <w:p>
      <w:pPr>
        <w:pStyle w:val="2"/>
        <w:spacing w:before="106" w:line="348" w:lineRule="auto"/>
        <w:ind w:left="1531" w:right="239"/>
        <w:jc w:val="both"/>
      </w:pPr>
      <w:r>
        <w:t>Confirm that the organization under trial has operated its hazardous substances management system for more than 3 months;</w:t>
      </w:r>
    </w:p>
    <w:p>
      <w:pPr>
        <w:pStyle w:val="6"/>
        <w:numPr>
          <w:ilvl w:val="3"/>
          <w:numId w:val="1"/>
        </w:numPr>
        <w:tabs>
          <w:tab w:val="left" w:pos="1952"/>
        </w:tabs>
        <w:spacing w:before="0" w:after="0" w:line="312" w:lineRule="auto"/>
        <w:ind w:left="1951" w:right="237" w:hanging="420"/>
        <w:jc w:val="both"/>
        <w:rPr>
          <w:sz w:val="24"/>
        </w:rPr>
      </w:pPr>
      <w:r>
        <w:rPr>
          <w:sz w:val="24"/>
        </w:rPr>
        <w:t>审核管理体系覆盖的活动内容和范围、员工人数、活动过程和场所等必要信息，体系是否完整识别了相关的过程和有害物质信息，以及相关的法律法规要求和遵守情况；</w:t>
      </w:r>
    </w:p>
    <w:p>
      <w:pPr>
        <w:pStyle w:val="2"/>
        <w:spacing w:before="2" w:line="348" w:lineRule="auto"/>
        <w:ind w:left="1531" w:right="229"/>
        <w:jc w:val="both"/>
      </w:pPr>
      <w:r>
        <w:t>Review the content and scope of activities covered by the management system, the number of employees, the activity process and locations and other necessary information, whether the system has fully identified the relevant process and hazardous substance information, as well as the relevant laws and regulations requirements and compliance;</w:t>
      </w:r>
    </w:p>
    <w:p>
      <w:pPr>
        <w:pStyle w:val="6"/>
        <w:numPr>
          <w:ilvl w:val="3"/>
          <w:numId w:val="1"/>
        </w:numPr>
        <w:tabs>
          <w:tab w:val="left" w:pos="1951"/>
          <w:tab w:val="left" w:pos="1952"/>
        </w:tabs>
        <w:spacing w:before="0" w:after="0" w:line="292" w:lineRule="exact"/>
        <w:ind w:left="1951" w:right="0" w:hanging="421"/>
        <w:jc w:val="left"/>
        <w:rPr>
          <w:sz w:val="24"/>
        </w:rPr>
      </w:pPr>
      <w:r>
        <w:rPr>
          <w:spacing w:val="-1"/>
          <w:sz w:val="24"/>
        </w:rPr>
        <w:t>审查第二阶段审核所需资源的配置情况，与客户商定第二阶段审核的细节。</w:t>
      </w:r>
    </w:p>
    <w:p>
      <w:pPr>
        <w:pStyle w:val="2"/>
        <w:spacing w:before="108" w:line="345" w:lineRule="auto"/>
        <w:ind w:left="1531" w:right="230"/>
        <w:jc w:val="both"/>
      </w:pPr>
      <w:r>
        <w:t>Review the allocation of resources required for the stage 2 and negotiate with the client on the details of the second stage audit.</w:t>
      </w:r>
    </w:p>
    <w:p>
      <w:pPr>
        <w:pStyle w:val="6"/>
        <w:numPr>
          <w:ilvl w:val="3"/>
          <w:numId w:val="1"/>
        </w:numPr>
        <w:tabs>
          <w:tab w:val="left" w:pos="1952"/>
        </w:tabs>
        <w:spacing w:before="0" w:after="0" w:line="312" w:lineRule="auto"/>
        <w:ind w:left="1951" w:right="232" w:hanging="420"/>
        <w:jc w:val="both"/>
        <w:rPr>
          <w:sz w:val="24"/>
        </w:rPr>
      </w:pPr>
      <w:r>
        <w:rPr>
          <w:spacing w:val="-8"/>
          <w:sz w:val="24"/>
        </w:rPr>
        <w:t xml:space="preserve">审查客户持有的 </w:t>
      </w:r>
      <w:r>
        <w:rPr>
          <w:rFonts w:ascii="Arial" w:eastAsia="Arial"/>
          <w:sz w:val="24"/>
        </w:rPr>
        <w:t>9001</w:t>
      </w:r>
      <w:r>
        <w:rPr>
          <w:rFonts w:ascii="Arial" w:eastAsia="Arial"/>
          <w:spacing w:val="-9"/>
          <w:sz w:val="24"/>
        </w:rPr>
        <w:t xml:space="preserve"> </w:t>
      </w:r>
      <w:r>
        <w:rPr>
          <w:spacing w:val="-9"/>
          <w:sz w:val="24"/>
        </w:rPr>
        <w:t>的审核报告，并寻找符合所有要求的证据以及没有未</w:t>
      </w:r>
      <w:r>
        <w:rPr>
          <w:sz w:val="24"/>
        </w:rPr>
        <w:t>关闭的不符合项</w:t>
      </w:r>
    </w:p>
    <w:p>
      <w:pPr>
        <w:pStyle w:val="2"/>
        <w:spacing w:before="4" w:line="348" w:lineRule="auto"/>
        <w:ind w:left="1531" w:right="229"/>
        <w:jc w:val="both"/>
      </w:pPr>
      <w:r>
        <w:t>Review the audit report of 9001 held by the organization and look for evidence of that requirements are duly met and where no Non-Conformances remain outstanding</w:t>
      </w:r>
    </w:p>
    <w:p>
      <w:pPr>
        <w:pStyle w:val="2"/>
        <w:spacing w:before="6"/>
        <w:ind w:left="0"/>
        <w:rPr>
          <w:sz w:val="33"/>
        </w:rPr>
      </w:pPr>
    </w:p>
    <w:p>
      <w:pPr>
        <w:pStyle w:val="6"/>
        <w:numPr>
          <w:ilvl w:val="1"/>
          <w:numId w:val="1"/>
        </w:numPr>
        <w:tabs>
          <w:tab w:val="left" w:pos="1104"/>
          <w:tab w:val="left" w:pos="1105"/>
        </w:tabs>
        <w:spacing w:before="0" w:after="0" w:line="240" w:lineRule="auto"/>
        <w:ind w:left="1104" w:right="0" w:hanging="567"/>
        <w:jc w:val="left"/>
        <w:rPr>
          <w:sz w:val="24"/>
        </w:rPr>
      </w:pPr>
      <w:r>
        <w:rPr>
          <w:sz w:val="24"/>
        </w:rPr>
        <w:t>第二阶段审核</w:t>
      </w:r>
    </w:p>
    <w:p>
      <w:pPr>
        <w:pStyle w:val="2"/>
        <w:spacing w:before="108"/>
        <w:ind w:left="533"/>
      </w:pPr>
      <w:r>
        <w:t>Stage 2</w:t>
      </w:r>
    </w:p>
    <w:p>
      <w:pPr>
        <w:pStyle w:val="2"/>
        <w:spacing w:before="108" w:line="312" w:lineRule="auto"/>
        <w:ind w:left="1104" w:right="229"/>
        <w:rPr>
          <w:rFonts w:hint="eastAsia" w:ascii="宋体" w:eastAsia="宋体"/>
        </w:rPr>
      </w:pPr>
      <w:r>
        <w:rPr>
          <w:rFonts w:hint="eastAsia" w:ascii="宋体" w:eastAsia="宋体"/>
        </w:rPr>
        <w:t>当一阶段识别的薄弱项已经解决，可实施第二阶段审核，第二阶段审核应到客户现场进行并覆盖以下方面：</w:t>
      </w:r>
    </w:p>
    <w:p>
      <w:pPr>
        <w:pStyle w:val="2"/>
        <w:spacing w:before="17" w:line="345" w:lineRule="auto"/>
        <w:ind w:left="900"/>
      </w:pPr>
      <w:r>
        <w:t>Where the weakness identified during stage 1 have been solved, the stage 2 audit shall be carried out on the site and cover the following aspects:</w:t>
      </w:r>
    </w:p>
    <w:p>
      <w:pPr>
        <w:pStyle w:val="6"/>
        <w:numPr>
          <w:ilvl w:val="2"/>
          <w:numId w:val="1"/>
        </w:numPr>
        <w:tabs>
          <w:tab w:val="left" w:pos="1566"/>
        </w:tabs>
        <w:spacing w:before="0" w:after="0" w:line="336" w:lineRule="auto"/>
        <w:ind w:left="953" w:right="231" w:firstLine="12"/>
        <w:jc w:val="left"/>
        <w:rPr>
          <w:rFonts w:ascii="Arial" w:eastAsia="Arial"/>
          <w:sz w:val="24"/>
        </w:rPr>
      </w:pPr>
      <w:r>
        <w:rPr>
          <w:sz w:val="24"/>
        </w:rPr>
        <w:t xml:space="preserve">与适用的管理标准或其他规范性文件的所有要求的符合情况及证据； </w:t>
      </w:r>
      <w:r>
        <w:rPr>
          <w:rFonts w:ascii="Arial" w:eastAsia="Arial"/>
          <w:sz w:val="24"/>
        </w:rPr>
        <w:t>Evidence of compliance with all requirements of applicable standards or other regulatory</w:t>
      </w:r>
      <w:r>
        <w:rPr>
          <w:rFonts w:ascii="Arial" w:eastAsia="Arial"/>
          <w:spacing w:val="-1"/>
          <w:sz w:val="24"/>
        </w:rPr>
        <w:t xml:space="preserve"> </w:t>
      </w:r>
      <w:r>
        <w:rPr>
          <w:rFonts w:ascii="Arial" w:eastAsia="Arial"/>
          <w:sz w:val="24"/>
        </w:rPr>
        <w:t>documents;</w:t>
      </w:r>
    </w:p>
    <w:p>
      <w:pPr>
        <w:pStyle w:val="6"/>
        <w:numPr>
          <w:ilvl w:val="2"/>
          <w:numId w:val="1"/>
        </w:numPr>
        <w:tabs>
          <w:tab w:val="left" w:pos="1566"/>
        </w:tabs>
        <w:spacing w:before="0" w:after="0" w:line="336" w:lineRule="auto"/>
        <w:ind w:left="953" w:right="239" w:firstLine="12"/>
        <w:jc w:val="both"/>
        <w:rPr>
          <w:rFonts w:ascii="Arial" w:eastAsia="Arial"/>
          <w:sz w:val="24"/>
        </w:rPr>
      </w:pPr>
      <w:r>
        <w:rPr>
          <w:sz w:val="24"/>
        </w:rPr>
        <w:t xml:space="preserve">依据客户的关键绩效目标和指标，对绩效进行监视，测量，报告和评审情况； </w:t>
      </w:r>
      <w:r>
        <w:rPr>
          <w:rFonts w:ascii="Arial" w:eastAsia="Arial"/>
          <w:sz w:val="24"/>
        </w:rPr>
        <w:t>Monitor, measure, report and review the performance according to the customer's key performance objectives and</w:t>
      </w:r>
      <w:r>
        <w:rPr>
          <w:rFonts w:ascii="Arial" w:eastAsia="Arial"/>
          <w:spacing w:val="-3"/>
          <w:sz w:val="24"/>
        </w:rPr>
        <w:t xml:space="preserve"> </w:t>
      </w:r>
      <w:r>
        <w:rPr>
          <w:rFonts w:ascii="Arial" w:eastAsia="Arial"/>
          <w:sz w:val="24"/>
        </w:rPr>
        <w:t>indicators;</w:t>
      </w:r>
    </w:p>
    <w:p>
      <w:pPr>
        <w:pStyle w:val="6"/>
        <w:numPr>
          <w:ilvl w:val="2"/>
          <w:numId w:val="1"/>
        </w:numPr>
        <w:tabs>
          <w:tab w:val="left" w:pos="1566"/>
        </w:tabs>
        <w:spacing w:before="0" w:after="0" w:line="304" w:lineRule="exact"/>
        <w:ind w:left="1565" w:right="0" w:hanging="601"/>
        <w:jc w:val="both"/>
        <w:rPr>
          <w:sz w:val="24"/>
        </w:rPr>
      </w:pPr>
      <w:r>
        <w:rPr>
          <w:sz w:val="24"/>
        </w:rPr>
        <w:t>客户遵守法律法规的情况；</w:t>
      </w:r>
    </w:p>
    <w:p>
      <w:pPr>
        <w:pStyle w:val="2"/>
        <w:spacing w:before="95"/>
        <w:ind w:left="953"/>
      </w:pPr>
      <w:r>
        <w:t>Compliance with the rules and regulations</w:t>
      </w:r>
    </w:p>
    <w:p>
      <w:pPr>
        <w:pStyle w:val="6"/>
        <w:numPr>
          <w:ilvl w:val="2"/>
          <w:numId w:val="1"/>
        </w:numPr>
        <w:tabs>
          <w:tab w:val="left" w:pos="1566"/>
        </w:tabs>
        <w:spacing w:before="107" w:after="0" w:line="240" w:lineRule="auto"/>
        <w:ind w:left="1565" w:right="0" w:hanging="601"/>
        <w:jc w:val="both"/>
        <w:rPr>
          <w:sz w:val="24"/>
        </w:rPr>
      </w:pPr>
      <w:r>
        <w:rPr>
          <w:sz w:val="24"/>
        </w:rPr>
        <w:t>客户对产品以及生产过程中有害物质的管控情况；</w:t>
      </w:r>
    </w:p>
    <w:p>
      <w:pPr>
        <w:pStyle w:val="2"/>
        <w:spacing w:before="109"/>
        <w:ind w:left="953"/>
      </w:pPr>
      <w:r>
        <w:t>Control of the hazardous substances in the products and in the production</w:t>
      </w:r>
    </w:p>
    <w:p>
      <w:pPr>
        <w:spacing w:after="0"/>
        <w:sectPr>
          <w:pgSz w:w="11910" w:h="17340"/>
          <w:pgMar w:top="1260" w:right="900" w:bottom="760" w:left="1020" w:header="705" w:footer="580" w:gutter="0"/>
          <w:cols w:space="720" w:num="1"/>
        </w:sectPr>
      </w:pPr>
    </w:p>
    <w:p>
      <w:pPr>
        <w:pStyle w:val="2"/>
        <w:spacing w:before="136"/>
        <w:ind w:left="953"/>
      </w:pPr>
      <w:r>
        <w:t>process;</w:t>
      </w:r>
    </w:p>
    <w:p>
      <w:pPr>
        <w:pStyle w:val="6"/>
        <w:numPr>
          <w:ilvl w:val="2"/>
          <w:numId w:val="1"/>
        </w:numPr>
        <w:tabs>
          <w:tab w:val="left" w:pos="1566"/>
        </w:tabs>
        <w:spacing w:before="111" w:after="0" w:line="240" w:lineRule="auto"/>
        <w:ind w:left="1565" w:right="0" w:hanging="601"/>
        <w:jc w:val="left"/>
        <w:rPr>
          <w:sz w:val="24"/>
        </w:rPr>
      </w:pPr>
      <w:r>
        <w:rPr>
          <w:sz w:val="24"/>
        </w:rPr>
        <w:t>内审和管理评审；</w:t>
      </w:r>
    </w:p>
    <w:p>
      <w:pPr>
        <w:pStyle w:val="2"/>
        <w:spacing w:before="106"/>
        <w:ind w:left="953"/>
      </w:pPr>
      <w:r>
        <w:t>Internal audit and management</w:t>
      </w:r>
      <w:r>
        <w:rPr>
          <w:spacing w:val="-15"/>
        </w:rPr>
        <w:t xml:space="preserve"> </w:t>
      </w:r>
      <w:r>
        <w:t>review</w:t>
      </w:r>
    </w:p>
    <w:p>
      <w:pPr>
        <w:pStyle w:val="6"/>
        <w:numPr>
          <w:ilvl w:val="2"/>
          <w:numId w:val="1"/>
        </w:numPr>
        <w:tabs>
          <w:tab w:val="left" w:pos="1566"/>
        </w:tabs>
        <w:spacing w:before="110" w:after="0" w:line="240" w:lineRule="auto"/>
        <w:ind w:left="1565" w:right="0" w:hanging="601"/>
        <w:jc w:val="left"/>
        <w:rPr>
          <w:sz w:val="24"/>
        </w:rPr>
      </w:pPr>
      <w:r>
        <w:rPr>
          <w:sz w:val="24"/>
        </w:rPr>
        <w:t>针对客户方针的管理职责；</w:t>
      </w:r>
    </w:p>
    <w:p>
      <w:pPr>
        <w:pStyle w:val="2"/>
        <w:spacing w:before="108"/>
        <w:ind w:left="953"/>
      </w:pPr>
      <w:r>
        <w:t>Responsible for the management of policies</w:t>
      </w:r>
    </w:p>
    <w:p>
      <w:pPr>
        <w:pStyle w:val="6"/>
        <w:numPr>
          <w:ilvl w:val="2"/>
          <w:numId w:val="1"/>
        </w:numPr>
        <w:tabs>
          <w:tab w:val="left" w:pos="1566"/>
        </w:tabs>
        <w:spacing w:before="107" w:after="0" w:line="240" w:lineRule="auto"/>
        <w:ind w:left="1565" w:right="0" w:hanging="601"/>
        <w:jc w:val="left"/>
        <w:rPr>
          <w:sz w:val="24"/>
        </w:rPr>
      </w:pPr>
      <w:r>
        <w:rPr>
          <w:sz w:val="24"/>
        </w:rPr>
        <w:t>管理体系相关因素之间的联系。</w:t>
      </w:r>
    </w:p>
    <w:p>
      <w:pPr>
        <w:pStyle w:val="2"/>
        <w:spacing w:before="108"/>
        <w:ind w:left="953"/>
      </w:pPr>
      <w:r>
        <w:t>The connection between the relevant factors of the management system.</w:t>
      </w:r>
    </w:p>
    <w:p>
      <w:pPr>
        <w:pStyle w:val="6"/>
        <w:numPr>
          <w:ilvl w:val="2"/>
          <w:numId w:val="1"/>
        </w:numPr>
        <w:tabs>
          <w:tab w:val="left" w:pos="1566"/>
        </w:tabs>
        <w:spacing w:before="110" w:after="0" w:line="312" w:lineRule="auto"/>
        <w:ind w:left="1531" w:right="237" w:hanging="567"/>
        <w:jc w:val="left"/>
        <w:rPr>
          <w:sz w:val="24"/>
        </w:rPr>
      </w:pPr>
      <w:r>
        <w:rPr>
          <w:spacing w:val="-1"/>
          <w:sz w:val="24"/>
        </w:rPr>
        <w:t>接受现场审核时客户最高管理者和管理者代表管理体系涉及的部门负责人均应</w:t>
      </w:r>
      <w:r>
        <w:rPr>
          <w:sz w:val="24"/>
        </w:rPr>
        <w:t>出席首次会议和末次会议；</w:t>
      </w:r>
    </w:p>
    <w:p>
      <w:pPr>
        <w:pStyle w:val="2"/>
        <w:spacing w:before="15" w:line="348" w:lineRule="auto"/>
        <w:ind w:left="965" w:right="239"/>
        <w:jc w:val="both"/>
      </w:pPr>
      <w:r>
        <w:t>The top management and the DMR shall attend the opening meeting and close meeting during the stage 2</w:t>
      </w:r>
    </w:p>
    <w:p>
      <w:pPr>
        <w:pStyle w:val="6"/>
        <w:numPr>
          <w:ilvl w:val="2"/>
          <w:numId w:val="1"/>
        </w:numPr>
        <w:tabs>
          <w:tab w:val="left" w:pos="1566"/>
        </w:tabs>
        <w:spacing w:before="0" w:after="0" w:line="292" w:lineRule="exact"/>
        <w:ind w:left="1565" w:right="0" w:hanging="601"/>
        <w:jc w:val="left"/>
        <w:rPr>
          <w:sz w:val="24"/>
        </w:rPr>
      </w:pPr>
      <w:r>
        <w:rPr>
          <w:spacing w:val="-10"/>
          <w:sz w:val="24"/>
        </w:rPr>
        <w:t>在现场审核中，客户应允许审核员无限制地接触与所申请注册范围有关的业务、</w:t>
      </w:r>
    </w:p>
    <w:p>
      <w:pPr>
        <w:pStyle w:val="2"/>
        <w:spacing w:before="93" w:line="312" w:lineRule="auto"/>
        <w:ind w:left="1531" w:right="238"/>
        <w:rPr>
          <w:rFonts w:hint="eastAsia" w:ascii="宋体" w:eastAsia="宋体"/>
        </w:rPr>
      </w:pPr>
      <w:r>
        <w:rPr>
          <w:rFonts w:hint="eastAsia" w:ascii="宋体" w:eastAsia="宋体"/>
        </w:rPr>
        <w:t>场所（保密除外）和文件，并为审核组提供办公场所。涉及多场所的项目，审核应覆盖每个场所；</w:t>
      </w:r>
    </w:p>
    <w:p>
      <w:pPr>
        <w:pStyle w:val="2"/>
        <w:spacing w:before="15" w:line="348" w:lineRule="auto"/>
        <w:ind w:left="965" w:right="229"/>
        <w:jc w:val="both"/>
      </w:pPr>
      <w:r>
        <w:t>During the on-site audit, the client shall allow the auditor to have unlimited access to the business, site (except confidential) and documents related to the scope of registration applied for, and provide office space for the audit team. For projects involving multiple sites, the audit should cover each site;</w:t>
      </w:r>
    </w:p>
    <w:p>
      <w:pPr>
        <w:pStyle w:val="6"/>
        <w:numPr>
          <w:ilvl w:val="2"/>
          <w:numId w:val="1"/>
        </w:numPr>
        <w:tabs>
          <w:tab w:val="left" w:pos="1698"/>
        </w:tabs>
        <w:spacing w:before="0" w:after="0" w:line="312" w:lineRule="auto"/>
        <w:ind w:left="1531" w:right="112" w:hanging="567"/>
        <w:jc w:val="left"/>
        <w:rPr>
          <w:sz w:val="24"/>
        </w:rPr>
      </w:pPr>
      <w:r>
        <w:rPr>
          <w:spacing w:val="-4"/>
          <w:sz w:val="24"/>
        </w:rPr>
        <w:t xml:space="preserve">当审核员记录到了体系运行与相关标准或与该组织体系文件有不符合时，组织应立即制订纠正措施计划，并按计划实施。在 </w:t>
      </w:r>
      <w:r>
        <w:rPr>
          <w:rFonts w:ascii="Arial" w:eastAsia="Arial"/>
          <w:sz w:val="24"/>
        </w:rPr>
        <w:t>30</w:t>
      </w:r>
      <w:r>
        <w:rPr>
          <w:rFonts w:ascii="Arial" w:eastAsia="Arial"/>
          <w:spacing w:val="5"/>
          <w:sz w:val="24"/>
        </w:rPr>
        <w:t xml:space="preserve"> </w:t>
      </w:r>
      <w:r>
        <w:rPr>
          <w:spacing w:val="-1"/>
          <w:sz w:val="24"/>
        </w:rPr>
        <w:t xml:space="preserve">日内向 </w:t>
      </w:r>
      <w:r>
        <w:rPr>
          <w:rFonts w:ascii="Arial" w:eastAsia="Arial"/>
          <w:sz w:val="24"/>
        </w:rPr>
        <w:t>S</w:t>
      </w:r>
      <w:r>
        <w:rPr>
          <w:rFonts w:hint="eastAsia" w:ascii="Arial"/>
          <w:sz w:val="24"/>
          <w:lang w:eastAsia="zh-CN"/>
        </w:rPr>
        <w:t>TZ</w:t>
      </w:r>
      <w:r>
        <w:rPr>
          <w:sz w:val="24"/>
        </w:rPr>
        <w:t>（通过审核组长</w:t>
      </w:r>
      <w:r>
        <w:rPr>
          <w:spacing w:val="-32"/>
          <w:sz w:val="24"/>
        </w:rPr>
        <w:t>）</w:t>
      </w:r>
      <w:r>
        <w:rPr>
          <w:spacing w:val="-3"/>
          <w:sz w:val="24"/>
        </w:rPr>
        <w:t xml:space="preserve">提交该计划已实施完成的书面证明材料。如果审核组认为书面验证有困难， </w:t>
      </w:r>
      <w:r>
        <w:rPr>
          <w:sz w:val="24"/>
        </w:rPr>
        <w:t xml:space="preserve">或有严重不符合时，有可能要求现场验证并延长整改时间，但延长的时间一般不超过 </w:t>
      </w:r>
      <w:r>
        <w:rPr>
          <w:rFonts w:ascii="Arial" w:eastAsia="Arial"/>
          <w:sz w:val="24"/>
        </w:rPr>
        <w:t>3</w:t>
      </w:r>
      <w:r>
        <w:rPr>
          <w:rFonts w:ascii="Arial" w:eastAsia="Arial"/>
          <w:spacing w:val="-6"/>
          <w:sz w:val="24"/>
        </w:rPr>
        <w:t xml:space="preserve"> </w:t>
      </w:r>
      <w:r>
        <w:rPr>
          <w:sz w:val="24"/>
        </w:rPr>
        <w:t>个月。</w:t>
      </w:r>
    </w:p>
    <w:p>
      <w:pPr>
        <w:pStyle w:val="2"/>
        <w:spacing w:before="1" w:line="348" w:lineRule="auto"/>
        <w:ind w:left="965" w:right="234"/>
        <w:jc w:val="both"/>
      </w:pPr>
      <w:r>
        <w:t>When the auditor records a system operation that is not in conformity with the relevant standards or the organization's system documents, the organization shall immediately develop a corrective action plan and implement it as planned. Submit written proof that the plan has been implemented to S</w:t>
      </w:r>
      <w:r>
        <w:rPr>
          <w:rFonts w:hint="eastAsia" w:eastAsia="宋体"/>
          <w:lang w:eastAsia="zh-CN"/>
        </w:rPr>
        <w:t>TZ</w:t>
      </w:r>
      <w:r>
        <w:t xml:space="preserve"> (pass leader) within 30 days. If the audit team believes that the written verification is difficult, or there is serious inconformity, it may require on-site verification and extend the rectification time, but the extended time is generally not more than 3 months.</w:t>
      </w:r>
    </w:p>
    <w:p>
      <w:pPr>
        <w:pStyle w:val="6"/>
        <w:numPr>
          <w:ilvl w:val="2"/>
          <w:numId w:val="1"/>
        </w:numPr>
        <w:tabs>
          <w:tab w:val="left" w:pos="1698"/>
        </w:tabs>
        <w:spacing w:before="0" w:after="0" w:line="312" w:lineRule="auto"/>
        <w:ind w:left="1531" w:right="230" w:hanging="567"/>
        <w:jc w:val="both"/>
        <w:rPr>
          <w:sz w:val="24"/>
        </w:rPr>
      </w:pPr>
      <w:r>
        <w:rPr>
          <w:spacing w:val="-10"/>
          <w:sz w:val="24"/>
        </w:rPr>
        <w:t>现场审核结束，审核组会将一阶段和第二阶段审核资料</w:t>
      </w:r>
      <w:r>
        <w:rPr>
          <w:sz w:val="24"/>
        </w:rPr>
        <w:t>（包括组织为证明不合格项已得到纠正的资料）</w:t>
      </w:r>
      <w:r>
        <w:rPr>
          <w:spacing w:val="-18"/>
          <w:sz w:val="24"/>
        </w:rPr>
        <w:t xml:space="preserve">上交 </w:t>
      </w:r>
      <w:r>
        <w:rPr>
          <w:rFonts w:ascii="Arial" w:eastAsia="Arial"/>
          <w:sz w:val="24"/>
        </w:rPr>
        <w:t>S</w:t>
      </w:r>
      <w:r>
        <w:rPr>
          <w:rFonts w:hint="eastAsia" w:ascii="Arial"/>
          <w:sz w:val="24"/>
          <w:lang w:eastAsia="zh-CN"/>
        </w:rPr>
        <w:t>TZ</w:t>
      </w:r>
      <w:r>
        <w:rPr>
          <w:sz w:val="24"/>
        </w:rPr>
        <w:t>。</w:t>
      </w:r>
      <w:r>
        <w:rPr>
          <w:rFonts w:ascii="Arial" w:eastAsia="Arial"/>
          <w:sz w:val="24"/>
        </w:rPr>
        <w:t>S</w:t>
      </w:r>
      <w:r>
        <w:rPr>
          <w:rFonts w:hint="eastAsia" w:ascii="Arial"/>
          <w:sz w:val="24"/>
          <w:lang w:eastAsia="zh-CN"/>
        </w:rPr>
        <w:t>TZ</w:t>
      </w:r>
      <w:r>
        <w:rPr>
          <w:rFonts w:ascii="Arial" w:eastAsia="Arial"/>
          <w:spacing w:val="1"/>
          <w:sz w:val="24"/>
        </w:rPr>
        <w:t xml:space="preserve"> </w:t>
      </w:r>
      <w:r>
        <w:rPr>
          <w:spacing w:val="-1"/>
          <w:sz w:val="24"/>
        </w:rPr>
        <w:t>在审查资料后按程序作出认证决定，此决定有三种可能的结果：</w:t>
      </w:r>
    </w:p>
    <w:p>
      <w:pPr>
        <w:pStyle w:val="2"/>
        <w:spacing w:before="1" w:line="348" w:lineRule="auto"/>
        <w:ind w:left="965" w:right="227"/>
        <w:jc w:val="both"/>
      </w:pPr>
      <w:r>
        <w:t>At the end of the site audit, the audit team will submit audit files (including the materials that the organization has demonstrated that the nonconformance has been thoroughly corrected) to S</w:t>
      </w:r>
      <w:r>
        <w:rPr>
          <w:rFonts w:hint="eastAsia" w:eastAsia="宋体"/>
          <w:lang w:eastAsia="zh-CN"/>
        </w:rPr>
        <w:t>TZ</w:t>
      </w:r>
      <w:r>
        <w:t xml:space="preserve"> .After technical review, S</w:t>
      </w:r>
      <w:r>
        <w:rPr>
          <w:rFonts w:hint="eastAsia" w:eastAsia="宋体"/>
          <w:lang w:eastAsia="zh-CN"/>
        </w:rPr>
        <w:t>TZ</w:t>
      </w:r>
      <w:r>
        <w:t xml:space="preserve"> makes final decision on certification in accordance with the procedures. There are three</w:t>
      </w:r>
    </w:p>
    <w:p>
      <w:pPr>
        <w:spacing w:after="0" w:line="348" w:lineRule="auto"/>
        <w:jc w:val="both"/>
        <w:sectPr>
          <w:pgSz w:w="11910" w:h="17340"/>
          <w:pgMar w:top="1260" w:right="900" w:bottom="760" w:left="1020" w:header="705" w:footer="580" w:gutter="0"/>
          <w:cols w:space="720" w:num="1"/>
        </w:sectPr>
      </w:pPr>
    </w:p>
    <w:p>
      <w:pPr>
        <w:pStyle w:val="2"/>
        <w:spacing w:before="136"/>
        <w:ind w:left="965"/>
      </w:pPr>
      <w:r>
        <w:t>possible outcomes of this decision:</w:t>
      </w:r>
    </w:p>
    <w:p>
      <w:pPr>
        <w:pStyle w:val="6"/>
        <w:numPr>
          <w:ilvl w:val="3"/>
          <w:numId w:val="1"/>
        </w:numPr>
        <w:tabs>
          <w:tab w:val="left" w:pos="1951"/>
          <w:tab w:val="left" w:pos="1952"/>
        </w:tabs>
        <w:spacing w:before="111" w:after="0" w:line="240" w:lineRule="auto"/>
        <w:ind w:left="1951" w:right="0" w:hanging="421"/>
        <w:jc w:val="left"/>
        <w:rPr>
          <w:sz w:val="24"/>
        </w:rPr>
      </w:pPr>
      <w:r>
        <w:rPr>
          <w:sz w:val="24"/>
        </w:rPr>
        <w:t>给予认证注册；</w:t>
      </w:r>
    </w:p>
    <w:p>
      <w:pPr>
        <w:pStyle w:val="2"/>
        <w:spacing w:before="106"/>
        <w:ind w:left="1593"/>
      </w:pPr>
      <w:r>
        <w:t>Grant certification registration;</w:t>
      </w:r>
    </w:p>
    <w:p>
      <w:pPr>
        <w:pStyle w:val="6"/>
        <w:numPr>
          <w:ilvl w:val="3"/>
          <w:numId w:val="1"/>
        </w:numPr>
        <w:tabs>
          <w:tab w:val="left" w:pos="1951"/>
          <w:tab w:val="left" w:pos="1952"/>
        </w:tabs>
        <w:spacing w:before="110" w:after="0" w:line="240" w:lineRule="auto"/>
        <w:ind w:left="1951" w:right="0" w:hanging="421"/>
        <w:jc w:val="left"/>
        <w:rPr>
          <w:sz w:val="24"/>
        </w:rPr>
      </w:pPr>
      <w:r>
        <w:rPr>
          <w:sz w:val="24"/>
        </w:rPr>
        <w:t>在补充材料或补充审核后，给予认证注册；</w:t>
      </w:r>
    </w:p>
    <w:p>
      <w:pPr>
        <w:pStyle w:val="2"/>
        <w:spacing w:before="108" w:line="345" w:lineRule="auto"/>
        <w:ind w:left="1593"/>
      </w:pPr>
      <w:r>
        <w:t>After supplementary materials or supplementary audit, give certification registration;</w:t>
      </w:r>
    </w:p>
    <w:p>
      <w:pPr>
        <w:pStyle w:val="6"/>
        <w:numPr>
          <w:ilvl w:val="3"/>
          <w:numId w:val="1"/>
        </w:numPr>
        <w:tabs>
          <w:tab w:val="left" w:pos="1951"/>
          <w:tab w:val="left" w:pos="1952"/>
        </w:tabs>
        <w:spacing w:before="0" w:after="0" w:line="297" w:lineRule="exact"/>
        <w:ind w:left="1951" w:right="0" w:hanging="421"/>
        <w:jc w:val="left"/>
        <w:rPr>
          <w:sz w:val="24"/>
        </w:rPr>
      </w:pPr>
      <w:r>
        <w:rPr>
          <w:sz w:val="24"/>
        </w:rPr>
        <w:t>拒绝认证注册。</w:t>
      </w:r>
    </w:p>
    <w:p>
      <w:pPr>
        <w:pStyle w:val="2"/>
        <w:spacing w:before="108"/>
        <w:ind w:left="1593"/>
      </w:pPr>
      <w:r>
        <w:t>Refuse the registration</w:t>
      </w:r>
    </w:p>
    <w:p>
      <w:pPr>
        <w:pStyle w:val="2"/>
        <w:spacing w:before="107" w:line="312" w:lineRule="auto"/>
        <w:ind w:right="235"/>
        <w:jc w:val="both"/>
        <w:rPr>
          <w:rFonts w:hint="eastAsia" w:ascii="宋体" w:eastAsia="宋体"/>
        </w:rPr>
      </w:pPr>
      <w:r>
        <w:rPr>
          <w:rFonts w:hint="eastAsia" w:ascii="宋体" w:eastAsia="宋体"/>
        </w:rPr>
        <w:t>被认证审核的客户应理解到认证决定的结果最终取决于客户提供的或通过审核组提供的证明材料，</w:t>
      </w:r>
      <w:r>
        <w:t>S</w:t>
      </w:r>
      <w:r>
        <w:rPr>
          <w:rFonts w:hint="eastAsia" w:eastAsia="宋体"/>
          <w:lang w:eastAsia="zh-CN"/>
        </w:rPr>
        <w:t>TZ</w:t>
      </w:r>
      <w:r>
        <w:t xml:space="preserve"> </w:t>
      </w:r>
      <w:r>
        <w:rPr>
          <w:rFonts w:hint="eastAsia" w:ascii="宋体" w:eastAsia="宋体"/>
        </w:rPr>
        <w:t>做出的认证决定是客观的、公正的。</w:t>
      </w:r>
    </w:p>
    <w:p>
      <w:pPr>
        <w:pStyle w:val="2"/>
        <w:spacing w:before="18" w:line="348" w:lineRule="auto"/>
        <w:ind w:right="231"/>
        <w:jc w:val="both"/>
      </w:pPr>
      <w:r>
        <w:t>The organization audited shall understand that the outcome of the certification decision is ultimately dependent on the certification materials provided by the client or through the audit team, and that the certification decision made by S</w:t>
      </w:r>
      <w:r>
        <w:rPr>
          <w:rFonts w:hint="eastAsia" w:eastAsia="宋体"/>
          <w:lang w:eastAsia="zh-CN"/>
        </w:rPr>
        <w:t>TZ</w:t>
      </w:r>
      <w:r>
        <w:t xml:space="preserve"> is objective and fair.</w:t>
      </w:r>
    </w:p>
    <w:p>
      <w:pPr>
        <w:pStyle w:val="2"/>
        <w:spacing w:before="3"/>
        <w:ind w:left="0"/>
        <w:rPr>
          <w:sz w:val="33"/>
        </w:rPr>
      </w:pPr>
    </w:p>
    <w:p>
      <w:pPr>
        <w:pStyle w:val="6"/>
        <w:numPr>
          <w:ilvl w:val="0"/>
          <w:numId w:val="1"/>
        </w:numPr>
        <w:tabs>
          <w:tab w:val="left" w:pos="537"/>
          <w:tab w:val="left" w:pos="539"/>
        </w:tabs>
        <w:spacing w:before="1" w:after="0" w:line="240" w:lineRule="auto"/>
        <w:ind w:left="538" w:right="0" w:hanging="426"/>
        <w:jc w:val="left"/>
        <w:rPr>
          <w:sz w:val="24"/>
        </w:rPr>
      </w:pPr>
      <w:r>
        <w:rPr>
          <w:sz w:val="24"/>
        </w:rPr>
        <w:t>认证注册</w:t>
      </w:r>
    </w:p>
    <w:p>
      <w:pPr>
        <w:pStyle w:val="2"/>
        <w:spacing w:before="108"/>
        <w:jc w:val="both"/>
      </w:pPr>
      <w:r>
        <w:t>Grant certification registration;</w:t>
      </w:r>
    </w:p>
    <w:p>
      <w:pPr>
        <w:pStyle w:val="6"/>
        <w:numPr>
          <w:ilvl w:val="1"/>
          <w:numId w:val="1"/>
        </w:numPr>
        <w:tabs>
          <w:tab w:val="left" w:pos="1105"/>
        </w:tabs>
        <w:spacing w:before="110" w:after="0" w:line="312" w:lineRule="auto"/>
        <w:ind w:left="1104" w:right="229" w:hanging="567"/>
        <w:jc w:val="both"/>
        <w:rPr>
          <w:sz w:val="24"/>
        </w:rPr>
      </w:pPr>
      <w:r>
        <w:rPr>
          <w:spacing w:val="-1"/>
          <w:sz w:val="24"/>
        </w:rPr>
        <w:t>认证决定作出后，</w:t>
      </w:r>
      <w:r>
        <w:rPr>
          <w:rFonts w:ascii="Arial" w:eastAsia="Arial"/>
          <w:spacing w:val="-7"/>
          <w:sz w:val="24"/>
        </w:rPr>
        <w:t>S</w:t>
      </w:r>
      <w:r>
        <w:rPr>
          <w:rFonts w:hint="eastAsia" w:ascii="Arial"/>
          <w:spacing w:val="-7"/>
          <w:sz w:val="24"/>
          <w:lang w:eastAsia="zh-CN"/>
        </w:rPr>
        <w:t>TZ</w:t>
      </w:r>
      <w:r>
        <w:rPr>
          <w:rFonts w:ascii="Arial" w:eastAsia="Arial"/>
          <w:spacing w:val="-6"/>
          <w:sz w:val="24"/>
        </w:rPr>
        <w:t xml:space="preserve"> </w:t>
      </w:r>
      <w:r>
        <w:rPr>
          <w:sz w:val="24"/>
        </w:rPr>
        <w:t xml:space="preserve">会在 </w:t>
      </w:r>
      <w:r>
        <w:rPr>
          <w:rFonts w:ascii="Arial" w:eastAsia="Arial"/>
          <w:sz w:val="24"/>
        </w:rPr>
        <w:t>IECQ</w:t>
      </w:r>
      <w:r>
        <w:rPr>
          <w:rFonts w:ascii="Arial" w:eastAsia="Arial"/>
          <w:spacing w:val="-7"/>
          <w:sz w:val="24"/>
        </w:rPr>
        <w:t xml:space="preserve"> </w:t>
      </w:r>
      <w:r>
        <w:rPr>
          <w:spacing w:val="-3"/>
          <w:sz w:val="24"/>
        </w:rPr>
        <w:t>官网上向社会发布客户的注册情况，将获证客</w:t>
      </w:r>
      <w:r>
        <w:rPr>
          <w:spacing w:val="-4"/>
          <w:sz w:val="24"/>
        </w:rPr>
        <w:t>户列入注册名单。同时向客户发放正式的认证证书。但获证客户应注意，如果审核</w:t>
      </w:r>
      <w:r>
        <w:rPr>
          <w:sz w:val="24"/>
        </w:rPr>
        <w:t>的相关费用未交清，将会影响证书的发放。</w:t>
      </w:r>
    </w:p>
    <w:p>
      <w:pPr>
        <w:pStyle w:val="2"/>
        <w:spacing w:before="16" w:line="348" w:lineRule="auto"/>
        <w:ind w:left="533" w:right="233"/>
        <w:jc w:val="both"/>
      </w:pPr>
      <w:r>
        <w:t>S</w:t>
      </w:r>
      <w:r>
        <w:rPr>
          <w:rFonts w:hint="eastAsia" w:eastAsia="宋体"/>
          <w:lang w:eastAsia="zh-CN"/>
        </w:rPr>
        <w:t>TZ</w:t>
      </w:r>
      <w:r>
        <w:t xml:space="preserve"> will register in the IECQ's online system after the technical review, the main while issue the certificate. However, the client should note that if the audit related fees are not paid, it will affect the issuance of the certificate.</w:t>
      </w:r>
    </w:p>
    <w:p>
      <w:pPr>
        <w:pStyle w:val="6"/>
        <w:numPr>
          <w:ilvl w:val="1"/>
          <w:numId w:val="1"/>
        </w:numPr>
        <w:tabs>
          <w:tab w:val="left" w:pos="1105"/>
        </w:tabs>
        <w:spacing w:before="0" w:after="0" w:line="292" w:lineRule="exact"/>
        <w:ind w:left="1104" w:right="0" w:hanging="567"/>
        <w:jc w:val="both"/>
        <w:rPr>
          <w:sz w:val="24"/>
        </w:rPr>
      </w:pPr>
      <w:r>
        <w:rPr>
          <w:rFonts w:ascii="Arial" w:eastAsia="Arial"/>
          <w:sz w:val="24"/>
        </w:rPr>
        <w:t>S</w:t>
      </w:r>
      <w:r>
        <w:rPr>
          <w:rFonts w:hint="eastAsia" w:ascii="Arial"/>
          <w:sz w:val="24"/>
          <w:lang w:eastAsia="zh-CN"/>
        </w:rPr>
        <w:t>TZ</w:t>
      </w:r>
      <w:r>
        <w:rPr>
          <w:rFonts w:ascii="Arial" w:eastAsia="Arial"/>
          <w:spacing w:val="-7"/>
          <w:sz w:val="24"/>
        </w:rPr>
        <w:t xml:space="preserve"> </w:t>
      </w:r>
      <w:r>
        <w:rPr>
          <w:spacing w:val="-4"/>
          <w:sz w:val="24"/>
        </w:rPr>
        <w:t>向获证客户发放的证书上有组织的名称、地址和认证范围、注册日期、有效</w:t>
      </w:r>
    </w:p>
    <w:p>
      <w:pPr>
        <w:pStyle w:val="2"/>
        <w:spacing w:before="91" w:line="312" w:lineRule="auto"/>
        <w:ind w:left="1104" w:right="228"/>
        <w:jc w:val="both"/>
        <w:rPr>
          <w:rFonts w:hint="eastAsia" w:ascii="宋体" w:eastAsia="宋体"/>
        </w:rPr>
      </w:pPr>
      <w:r>
        <w:rPr>
          <w:rFonts w:hint="eastAsia" w:ascii="宋体" w:eastAsia="宋体"/>
        </w:rPr>
        <w:t>期（证书有效期一般为三年）和证书编号。证书上还将有相应的认可标志。证书是</w:t>
      </w:r>
      <w:r>
        <w:rPr>
          <w:rFonts w:hint="eastAsia" w:eastAsia="宋体"/>
          <w:lang w:eastAsia="zh-CN"/>
        </w:rPr>
        <w:t>TZ</w:t>
      </w:r>
      <w:r>
        <w:t xml:space="preserve"> </w:t>
      </w:r>
      <w:r>
        <w:rPr>
          <w:rFonts w:hint="eastAsia" w:ascii="宋体" w:eastAsia="宋体"/>
        </w:rPr>
        <w:t xml:space="preserve">的财产，在因任何原因终止注册时，证书持有者应依照 </w:t>
      </w:r>
      <w:r>
        <w:t>S</w:t>
      </w:r>
      <w:r>
        <w:rPr>
          <w:rFonts w:hint="eastAsia" w:eastAsia="宋体"/>
          <w:lang w:eastAsia="zh-CN"/>
        </w:rPr>
        <w:t>TZ</w:t>
      </w:r>
      <w:r>
        <w:t xml:space="preserve"> </w:t>
      </w:r>
      <w:r>
        <w:rPr>
          <w:rFonts w:hint="eastAsia" w:ascii="宋体" w:eastAsia="宋体"/>
        </w:rPr>
        <w:t>的要求予以归还。</w:t>
      </w:r>
    </w:p>
    <w:p>
      <w:pPr>
        <w:pStyle w:val="2"/>
        <w:spacing w:before="15" w:line="348" w:lineRule="auto"/>
        <w:ind w:left="533" w:right="229"/>
        <w:jc w:val="both"/>
      </w:pPr>
      <w:r>
        <w:t>The certificate issued by S</w:t>
      </w:r>
      <w:r>
        <w:rPr>
          <w:rFonts w:hint="eastAsia" w:eastAsia="宋体"/>
          <w:lang w:eastAsia="zh-CN"/>
        </w:rPr>
        <w:t>TZ</w:t>
      </w:r>
      <w:r>
        <w:t xml:space="preserve"> shall include the name, address, scope of certification, date of registration, validity period (the validity period of the certificate is generally three years) and certificate number of the organization. There will also be a corresponding recognition mark on the certificate. Certificates are the property of </w:t>
      </w:r>
      <w:r>
        <w:rPr>
          <w:rFonts w:hint="eastAsia" w:eastAsia="宋体"/>
          <w:lang w:eastAsia="zh-CN"/>
        </w:rPr>
        <w:t>TZ</w:t>
      </w:r>
      <w:r>
        <w:t xml:space="preserve"> and, in the event of cancellation of registration for any reason, certificate holders shall return them as requested by</w:t>
      </w:r>
      <w:r>
        <w:rPr>
          <w:spacing w:val="-5"/>
        </w:rPr>
        <w:t xml:space="preserve"> </w:t>
      </w:r>
      <w:r>
        <w:t>S</w:t>
      </w:r>
      <w:r>
        <w:rPr>
          <w:rFonts w:hint="eastAsia" w:eastAsia="宋体"/>
          <w:lang w:eastAsia="zh-CN"/>
        </w:rPr>
        <w:t>TZ</w:t>
      </w:r>
      <w:r>
        <w:t>.</w:t>
      </w:r>
    </w:p>
    <w:p>
      <w:pPr>
        <w:pStyle w:val="6"/>
        <w:numPr>
          <w:ilvl w:val="1"/>
          <w:numId w:val="1"/>
        </w:numPr>
        <w:tabs>
          <w:tab w:val="left" w:pos="1105"/>
        </w:tabs>
        <w:spacing w:before="0" w:after="0" w:line="292" w:lineRule="exact"/>
        <w:ind w:left="1104" w:right="0" w:hanging="567"/>
        <w:jc w:val="both"/>
        <w:rPr>
          <w:sz w:val="24"/>
        </w:rPr>
      </w:pPr>
      <w:r>
        <w:rPr>
          <w:sz w:val="24"/>
        </w:rPr>
        <w:t>证书是获证客户的管理体系达到了认证标准要求的证明文件。获证客户可以将证书</w:t>
      </w:r>
    </w:p>
    <w:p>
      <w:pPr>
        <w:pStyle w:val="2"/>
        <w:spacing w:before="94" w:line="312" w:lineRule="auto"/>
        <w:ind w:left="1104" w:right="231"/>
        <w:jc w:val="both"/>
        <w:rPr>
          <w:rFonts w:hint="eastAsia" w:ascii="宋体" w:eastAsia="宋体"/>
        </w:rPr>
      </w:pPr>
      <w:r>
        <w:rPr>
          <w:rFonts w:hint="eastAsia" w:ascii="宋体" w:eastAsia="宋体"/>
          <w:spacing w:val="-1"/>
        </w:rPr>
        <w:t>连同标志向客户的顾客们展示以取得他们的信任，但获证客户不得将证书或标志用</w:t>
      </w:r>
      <w:r>
        <w:rPr>
          <w:rFonts w:hint="eastAsia" w:ascii="宋体" w:eastAsia="宋体"/>
          <w:spacing w:val="-2"/>
        </w:rPr>
        <w:t xml:space="preserve">于产品上或暗示顾客该产品已通过了认证。证书上的 </w:t>
      </w:r>
      <w:r>
        <w:t xml:space="preserve">IECQ </w:t>
      </w:r>
      <w:r>
        <w:rPr>
          <w:rFonts w:hint="eastAsia" w:ascii="宋体" w:eastAsia="宋体"/>
        </w:rPr>
        <w:t xml:space="preserve">及 </w:t>
      </w:r>
      <w:r>
        <w:rPr>
          <w:rFonts w:hint="eastAsia" w:eastAsia="宋体"/>
          <w:lang w:eastAsia="zh-CN"/>
        </w:rPr>
        <w:t>TZ</w:t>
      </w:r>
      <w:r>
        <w:t xml:space="preserve"> </w:t>
      </w:r>
      <w:r>
        <w:rPr>
          <w:rFonts w:hint="eastAsia" w:ascii="宋体" w:eastAsia="宋体"/>
          <w:spacing w:val="-3"/>
        </w:rPr>
        <w:t>两种标志在使</w:t>
      </w:r>
      <w:r>
        <w:rPr>
          <w:rFonts w:hint="eastAsia" w:ascii="宋体" w:eastAsia="宋体"/>
          <w:spacing w:val="-5"/>
        </w:rPr>
        <w:t xml:space="preserve">用上还有不同的规定。获证客户应按 </w:t>
      </w:r>
      <w:r>
        <w:t>S</w:t>
      </w:r>
      <w:r>
        <w:rPr>
          <w:rFonts w:hint="eastAsia" w:eastAsia="宋体"/>
          <w:lang w:eastAsia="zh-CN"/>
        </w:rPr>
        <w:t>TZ</w:t>
      </w:r>
      <w:r>
        <w:rPr>
          <w:rFonts w:hint="eastAsia" w:ascii="宋体" w:eastAsia="宋体"/>
          <w:spacing w:val="-4"/>
        </w:rPr>
        <w:t>《认证与注册标志使用说明》的具体要</w:t>
      </w:r>
      <w:r>
        <w:rPr>
          <w:rFonts w:hint="eastAsia" w:ascii="宋体" w:eastAsia="宋体"/>
        </w:rPr>
        <w:t>求正确使用。</w:t>
      </w:r>
    </w:p>
    <w:p>
      <w:pPr>
        <w:spacing w:after="0" w:line="312" w:lineRule="auto"/>
        <w:jc w:val="both"/>
        <w:rPr>
          <w:rFonts w:hint="eastAsia" w:ascii="宋体" w:eastAsia="宋体"/>
        </w:rPr>
        <w:sectPr>
          <w:pgSz w:w="11910" w:h="17340"/>
          <w:pgMar w:top="1260" w:right="900" w:bottom="760" w:left="1020" w:header="705" w:footer="580" w:gutter="0"/>
          <w:cols w:space="720" w:num="1"/>
        </w:sectPr>
      </w:pPr>
    </w:p>
    <w:p>
      <w:pPr>
        <w:pStyle w:val="2"/>
        <w:spacing w:before="136" w:line="348" w:lineRule="auto"/>
        <w:ind w:left="533" w:right="229"/>
        <w:jc w:val="both"/>
      </w:pPr>
      <w:r>
        <w:t xml:space="preserve">Certificate is the certification of the client’ s management system to meet the requirements of the certification standards. Clients may display the certificate together with the logo to their customers to gain their trust, but shall not use the certificate or logo on the product or imply to customers that the product has been certified. The IECQ and </w:t>
      </w:r>
      <w:r>
        <w:rPr>
          <w:rFonts w:hint="eastAsia" w:eastAsia="宋体"/>
          <w:lang w:eastAsia="zh-CN"/>
        </w:rPr>
        <w:t>TZ</w:t>
      </w:r>
      <w:r>
        <w:t xml:space="preserve"> marks on the certificate have different regulations on the use of them. The client shall use the certification and registration marks correctly according to the specific requirements of S</w:t>
      </w:r>
      <w:r>
        <w:rPr>
          <w:rFonts w:hint="eastAsia" w:eastAsia="宋体"/>
          <w:lang w:eastAsia="zh-CN"/>
        </w:rPr>
        <w:t>TZ</w:t>
      </w:r>
      <w:r>
        <w:t xml:space="preserve"> "Instructions for the Use of Certification and Registration Marks".</w:t>
      </w:r>
    </w:p>
    <w:p>
      <w:pPr>
        <w:pStyle w:val="6"/>
        <w:numPr>
          <w:ilvl w:val="1"/>
          <w:numId w:val="1"/>
        </w:numPr>
        <w:tabs>
          <w:tab w:val="left" w:pos="1104"/>
          <w:tab w:val="left" w:pos="1105"/>
        </w:tabs>
        <w:spacing w:before="0" w:after="0" w:line="291" w:lineRule="exact"/>
        <w:ind w:left="1104" w:right="0" w:hanging="567"/>
        <w:jc w:val="left"/>
        <w:rPr>
          <w:sz w:val="24"/>
        </w:rPr>
      </w:pPr>
      <w:r>
        <w:rPr>
          <w:spacing w:val="-21"/>
          <w:sz w:val="24"/>
        </w:rPr>
        <w:t xml:space="preserve">一旦 </w:t>
      </w:r>
      <w:r>
        <w:rPr>
          <w:rFonts w:ascii="Arial" w:eastAsia="Arial"/>
          <w:sz w:val="24"/>
        </w:rPr>
        <w:t>S</w:t>
      </w:r>
      <w:r>
        <w:rPr>
          <w:rFonts w:hint="eastAsia" w:ascii="Arial"/>
          <w:sz w:val="24"/>
          <w:lang w:eastAsia="zh-CN"/>
        </w:rPr>
        <w:t>TZ</w:t>
      </w:r>
      <w:r>
        <w:rPr>
          <w:rFonts w:ascii="Arial" w:eastAsia="Arial"/>
          <w:spacing w:val="-6"/>
          <w:sz w:val="24"/>
        </w:rPr>
        <w:t xml:space="preserve"> </w:t>
      </w:r>
      <w:r>
        <w:rPr>
          <w:spacing w:val="-6"/>
          <w:sz w:val="24"/>
        </w:rPr>
        <w:t>通知暂停或撤销了组织的注册资格，组织即不得在任何场所使用证书和</w:t>
      </w:r>
    </w:p>
    <w:p>
      <w:pPr>
        <w:pStyle w:val="2"/>
        <w:spacing w:before="94"/>
        <w:ind w:left="1104"/>
        <w:rPr>
          <w:rFonts w:hint="eastAsia" w:ascii="宋体" w:eastAsia="宋体"/>
        </w:rPr>
      </w:pPr>
      <w:r>
        <w:rPr>
          <w:rFonts w:hint="eastAsia" w:ascii="宋体" w:eastAsia="宋体"/>
        </w:rPr>
        <w:t>标志，继续使用将承担相应的法律责任。</w:t>
      </w:r>
    </w:p>
    <w:p>
      <w:pPr>
        <w:pStyle w:val="2"/>
        <w:spacing w:before="109" w:line="348" w:lineRule="auto"/>
        <w:ind w:left="533" w:right="231"/>
        <w:jc w:val="both"/>
      </w:pPr>
      <w:r>
        <w:t>Once S</w:t>
      </w:r>
      <w:r>
        <w:rPr>
          <w:rFonts w:hint="eastAsia" w:eastAsia="宋体"/>
          <w:lang w:eastAsia="zh-CN"/>
        </w:rPr>
        <w:t>TZ</w:t>
      </w:r>
      <w:r>
        <w:t xml:space="preserve"> notices to suspend or cancel the registration of the organization, the organization shall not use the certificate and mark in any place and shall bear the corresponding legal liability for its continued use.</w:t>
      </w:r>
    </w:p>
    <w:p>
      <w:pPr>
        <w:pStyle w:val="2"/>
        <w:spacing w:before="3"/>
        <w:ind w:left="0"/>
        <w:rPr>
          <w:sz w:val="33"/>
        </w:rPr>
      </w:pPr>
    </w:p>
    <w:p>
      <w:pPr>
        <w:pStyle w:val="6"/>
        <w:numPr>
          <w:ilvl w:val="0"/>
          <w:numId w:val="1"/>
        </w:numPr>
        <w:tabs>
          <w:tab w:val="left" w:pos="537"/>
          <w:tab w:val="left" w:pos="539"/>
        </w:tabs>
        <w:spacing w:before="0" w:after="0" w:line="240" w:lineRule="auto"/>
        <w:ind w:left="538" w:right="0" w:hanging="426"/>
        <w:jc w:val="left"/>
        <w:rPr>
          <w:sz w:val="24"/>
        </w:rPr>
      </w:pPr>
      <w:r>
        <w:rPr>
          <w:sz w:val="24"/>
        </w:rPr>
        <w:t>监督审核</w:t>
      </w:r>
    </w:p>
    <w:p>
      <w:pPr>
        <w:pStyle w:val="2"/>
        <w:spacing w:before="108"/>
      </w:pPr>
      <w:r>
        <w:t>Surveillance</w:t>
      </w:r>
    </w:p>
    <w:p>
      <w:pPr>
        <w:pStyle w:val="2"/>
        <w:spacing w:before="110"/>
        <w:ind w:left="324"/>
        <w:rPr>
          <w:rFonts w:hint="eastAsia" w:ascii="宋体" w:eastAsia="宋体"/>
        </w:rPr>
      </w:pPr>
      <w:r>
        <w:rPr>
          <w:rFonts w:hint="eastAsia" w:ascii="宋体" w:eastAsia="宋体"/>
        </w:rPr>
        <w:t>监督审核为现场审核</w:t>
      </w:r>
    </w:p>
    <w:p>
      <w:pPr>
        <w:pStyle w:val="2"/>
        <w:spacing w:before="106"/>
        <w:ind w:left="324"/>
        <w:jc w:val="both"/>
      </w:pPr>
      <w:r>
        <w:t>The surveillance shall be conducted on site.</w:t>
      </w:r>
    </w:p>
    <w:p>
      <w:pPr>
        <w:pStyle w:val="6"/>
        <w:numPr>
          <w:ilvl w:val="1"/>
          <w:numId w:val="1"/>
        </w:numPr>
        <w:tabs>
          <w:tab w:val="left" w:pos="1104"/>
          <w:tab w:val="left" w:pos="1105"/>
        </w:tabs>
        <w:spacing w:before="110" w:after="0" w:line="240" w:lineRule="auto"/>
        <w:ind w:left="1104" w:right="0" w:hanging="567"/>
        <w:jc w:val="left"/>
        <w:rPr>
          <w:sz w:val="24"/>
        </w:rPr>
      </w:pPr>
      <w:r>
        <w:rPr>
          <w:sz w:val="24"/>
        </w:rPr>
        <w:t>在证书有效期内获证组织为保持注册资格，必须满足以下条件：</w:t>
      </w:r>
    </w:p>
    <w:p>
      <w:pPr>
        <w:pStyle w:val="2"/>
        <w:spacing w:before="109" w:line="333" w:lineRule="auto"/>
        <w:ind w:left="324" w:right="238"/>
        <w:jc w:val="both"/>
        <w:rPr>
          <w:rFonts w:hint="eastAsia" w:ascii="宋体" w:eastAsia="宋体"/>
        </w:rPr>
      </w:pPr>
      <w:r>
        <w:t>In order to remain the registration during the validity period of the certificate, the certified organization must meet the following</w:t>
      </w:r>
      <w:r>
        <w:rPr>
          <w:spacing w:val="53"/>
        </w:rPr>
        <w:t xml:space="preserve"> </w:t>
      </w:r>
      <w:r>
        <w:rPr>
          <w:rFonts w:hint="eastAsia" w:ascii="宋体" w:eastAsia="宋体"/>
        </w:rPr>
        <w:t>，</w:t>
      </w:r>
    </w:p>
    <w:p>
      <w:pPr>
        <w:pStyle w:val="6"/>
        <w:numPr>
          <w:ilvl w:val="1"/>
          <w:numId w:val="1"/>
        </w:numPr>
        <w:tabs>
          <w:tab w:val="left" w:pos="1104"/>
          <w:tab w:val="left" w:pos="1105"/>
        </w:tabs>
        <w:spacing w:before="0" w:after="0" w:line="281" w:lineRule="exact"/>
        <w:ind w:left="1104" w:right="0" w:hanging="567"/>
        <w:jc w:val="left"/>
        <w:rPr>
          <w:sz w:val="24"/>
        </w:rPr>
      </w:pPr>
      <w:r>
        <w:rPr>
          <w:sz w:val="24"/>
        </w:rPr>
        <w:t xml:space="preserve">监督审核每年应进行一次，首次监督审核应在第二阶段最后一天起 </w:t>
      </w:r>
      <w:r>
        <w:rPr>
          <w:rFonts w:ascii="Arial" w:eastAsia="Arial"/>
          <w:sz w:val="24"/>
        </w:rPr>
        <w:t>12</w:t>
      </w:r>
      <w:r>
        <w:rPr>
          <w:rFonts w:ascii="Arial" w:eastAsia="Arial"/>
          <w:spacing w:val="30"/>
          <w:sz w:val="24"/>
        </w:rPr>
        <w:t xml:space="preserve"> </w:t>
      </w:r>
      <w:r>
        <w:rPr>
          <w:sz w:val="24"/>
        </w:rPr>
        <w:t>月内进行。</w:t>
      </w:r>
    </w:p>
    <w:p>
      <w:pPr>
        <w:pStyle w:val="2"/>
        <w:spacing w:before="93"/>
        <w:ind w:left="1104"/>
        <w:rPr>
          <w:rFonts w:hint="eastAsia" w:ascii="宋体" w:eastAsia="宋体"/>
        </w:rPr>
      </w:pPr>
      <w:r>
        <w:rPr>
          <w:rFonts w:hint="eastAsia" w:ascii="宋体" w:eastAsia="宋体"/>
        </w:rPr>
        <w:t>监督审核应得出符合标准要求的结果；</w:t>
      </w:r>
    </w:p>
    <w:p>
      <w:pPr>
        <w:pStyle w:val="2"/>
        <w:spacing w:before="106" w:line="348" w:lineRule="auto"/>
        <w:ind w:left="324" w:right="229"/>
        <w:jc w:val="both"/>
      </w:pPr>
      <w:r>
        <w:t>The Surveillance audit shall be conducted once a year, and the first surveillance audit shall be conducted within 12 months from the last day of the stage 2 surveillance audit should be in line with the standard requirements of results;</w:t>
      </w:r>
    </w:p>
    <w:p>
      <w:pPr>
        <w:pStyle w:val="6"/>
        <w:numPr>
          <w:ilvl w:val="2"/>
          <w:numId w:val="1"/>
        </w:numPr>
        <w:tabs>
          <w:tab w:val="left" w:pos="1566"/>
        </w:tabs>
        <w:spacing w:before="0" w:after="0" w:line="292" w:lineRule="exact"/>
        <w:ind w:left="1565" w:right="0" w:hanging="601"/>
        <w:jc w:val="left"/>
        <w:rPr>
          <w:sz w:val="24"/>
        </w:rPr>
      </w:pPr>
      <w:r>
        <w:rPr>
          <w:sz w:val="24"/>
        </w:rPr>
        <w:t>合同约定的金额应付监督审核费用和年金费用。</w:t>
      </w:r>
    </w:p>
    <w:p>
      <w:pPr>
        <w:pStyle w:val="2"/>
        <w:spacing w:before="108" w:line="348" w:lineRule="auto"/>
        <w:ind w:left="953" w:right="229"/>
      </w:pPr>
      <w:r>
        <w:t>The surveillance audit fee and annuity fee shall be paid in accordance with the Contract.</w:t>
      </w:r>
    </w:p>
    <w:p>
      <w:pPr>
        <w:pStyle w:val="6"/>
        <w:numPr>
          <w:ilvl w:val="2"/>
          <w:numId w:val="1"/>
        </w:numPr>
        <w:tabs>
          <w:tab w:val="left" w:pos="1566"/>
        </w:tabs>
        <w:spacing w:before="0" w:after="0" w:line="291" w:lineRule="exact"/>
        <w:ind w:left="1565" w:right="0" w:hanging="601"/>
        <w:jc w:val="left"/>
        <w:rPr>
          <w:sz w:val="24"/>
        </w:rPr>
      </w:pPr>
      <w:r>
        <w:rPr>
          <w:sz w:val="24"/>
        </w:rPr>
        <w:t>监督审核应包括以下内容：</w:t>
      </w:r>
    </w:p>
    <w:p>
      <w:pPr>
        <w:pStyle w:val="2"/>
        <w:spacing w:before="109"/>
        <w:ind w:left="953"/>
      </w:pPr>
      <w:r>
        <w:t>Surveillance audit shall include the following contents:</w:t>
      </w:r>
    </w:p>
    <w:p>
      <w:pPr>
        <w:pStyle w:val="6"/>
        <w:numPr>
          <w:ilvl w:val="0"/>
          <w:numId w:val="4"/>
        </w:numPr>
        <w:tabs>
          <w:tab w:val="left" w:pos="1373"/>
          <w:tab w:val="left" w:pos="1374"/>
        </w:tabs>
        <w:spacing w:before="110" w:after="0" w:line="240" w:lineRule="auto"/>
        <w:ind w:left="1373" w:right="0" w:hanging="421"/>
        <w:jc w:val="left"/>
        <w:rPr>
          <w:sz w:val="24"/>
        </w:rPr>
      </w:pPr>
      <w:r>
        <w:rPr>
          <w:sz w:val="24"/>
        </w:rPr>
        <w:t>内审和管理评审；</w:t>
      </w:r>
    </w:p>
    <w:p>
      <w:pPr>
        <w:pStyle w:val="2"/>
        <w:spacing w:before="105"/>
        <w:ind w:left="953"/>
      </w:pPr>
      <w:r>
        <w:t>Internal audit and the management review</w:t>
      </w:r>
    </w:p>
    <w:p>
      <w:pPr>
        <w:pStyle w:val="6"/>
        <w:numPr>
          <w:ilvl w:val="0"/>
          <w:numId w:val="4"/>
        </w:numPr>
        <w:tabs>
          <w:tab w:val="left" w:pos="1373"/>
          <w:tab w:val="left" w:pos="1374"/>
        </w:tabs>
        <w:spacing w:before="110" w:after="0" w:line="240" w:lineRule="auto"/>
        <w:ind w:left="1373" w:right="0" w:hanging="421"/>
        <w:jc w:val="left"/>
        <w:rPr>
          <w:sz w:val="24"/>
        </w:rPr>
      </w:pPr>
      <w:r>
        <w:rPr>
          <w:sz w:val="24"/>
        </w:rPr>
        <w:t>对上次审核中确定的不符合采取的措施；</w:t>
      </w:r>
    </w:p>
    <w:p>
      <w:pPr>
        <w:pStyle w:val="2"/>
        <w:spacing w:before="108"/>
        <w:ind w:left="953"/>
      </w:pPr>
      <w:r>
        <w:t>Verify the corrective action</w:t>
      </w:r>
    </w:p>
    <w:p>
      <w:pPr>
        <w:pStyle w:val="6"/>
        <w:numPr>
          <w:ilvl w:val="0"/>
          <w:numId w:val="4"/>
        </w:numPr>
        <w:tabs>
          <w:tab w:val="left" w:pos="1373"/>
          <w:tab w:val="left" w:pos="1374"/>
        </w:tabs>
        <w:spacing w:before="108" w:after="0" w:line="240" w:lineRule="auto"/>
        <w:ind w:left="1373" w:right="0" w:hanging="421"/>
        <w:jc w:val="left"/>
        <w:rPr>
          <w:sz w:val="24"/>
        </w:rPr>
      </w:pPr>
      <w:r>
        <w:rPr>
          <w:sz w:val="24"/>
        </w:rPr>
        <w:t>投诉的处理；</w:t>
      </w:r>
    </w:p>
    <w:p>
      <w:pPr>
        <w:pStyle w:val="2"/>
        <w:spacing w:before="109"/>
        <w:ind w:left="953"/>
      </w:pPr>
      <w:r>
        <w:t>Complain and appeals</w:t>
      </w:r>
    </w:p>
    <w:p>
      <w:pPr>
        <w:spacing w:after="0"/>
        <w:sectPr>
          <w:pgSz w:w="11910" w:h="17340"/>
          <w:pgMar w:top="1260" w:right="900" w:bottom="760" w:left="1020" w:header="705" w:footer="580" w:gutter="0"/>
          <w:cols w:space="720" w:num="1"/>
        </w:sectPr>
      </w:pPr>
    </w:p>
    <w:p>
      <w:pPr>
        <w:pStyle w:val="6"/>
        <w:numPr>
          <w:ilvl w:val="0"/>
          <w:numId w:val="4"/>
        </w:numPr>
        <w:tabs>
          <w:tab w:val="left" w:pos="1373"/>
          <w:tab w:val="left" w:pos="1374"/>
        </w:tabs>
        <w:spacing w:before="122" w:after="0" w:line="240" w:lineRule="auto"/>
        <w:ind w:left="1373" w:right="0" w:hanging="421"/>
        <w:jc w:val="left"/>
        <w:rPr>
          <w:sz w:val="24"/>
        </w:rPr>
      </w:pPr>
      <w:r>
        <w:rPr>
          <w:sz w:val="24"/>
        </w:rPr>
        <w:t>管理体系实现目标的有效性</w:t>
      </w:r>
    </w:p>
    <w:p>
      <w:pPr>
        <w:pStyle w:val="2"/>
        <w:spacing w:before="108"/>
        <w:ind w:left="953"/>
      </w:pPr>
      <w:r>
        <w:t>The effectiveness of the management system objective</w:t>
      </w:r>
    </w:p>
    <w:p>
      <w:pPr>
        <w:pStyle w:val="6"/>
        <w:numPr>
          <w:ilvl w:val="0"/>
          <w:numId w:val="4"/>
        </w:numPr>
        <w:tabs>
          <w:tab w:val="left" w:pos="1373"/>
          <w:tab w:val="left" w:pos="1374"/>
        </w:tabs>
        <w:spacing w:before="108" w:after="0" w:line="240" w:lineRule="auto"/>
        <w:ind w:left="1373" w:right="0" w:hanging="421"/>
        <w:jc w:val="left"/>
        <w:rPr>
          <w:sz w:val="24"/>
        </w:rPr>
      </w:pPr>
      <w:r>
        <w:rPr>
          <w:sz w:val="24"/>
        </w:rPr>
        <w:t>持续改进活动的进展；</w:t>
      </w:r>
    </w:p>
    <w:p>
      <w:pPr>
        <w:pStyle w:val="2"/>
        <w:spacing w:before="108"/>
        <w:ind w:left="953"/>
      </w:pPr>
      <w:r>
        <w:t>Continuous improvement</w:t>
      </w:r>
    </w:p>
    <w:p>
      <w:pPr>
        <w:pStyle w:val="6"/>
        <w:numPr>
          <w:ilvl w:val="0"/>
          <w:numId w:val="4"/>
        </w:numPr>
        <w:tabs>
          <w:tab w:val="left" w:pos="1373"/>
          <w:tab w:val="left" w:pos="1374"/>
        </w:tabs>
        <w:spacing w:before="110" w:after="0" w:line="240" w:lineRule="auto"/>
        <w:ind w:left="1373" w:right="0" w:hanging="421"/>
        <w:jc w:val="left"/>
        <w:rPr>
          <w:sz w:val="24"/>
        </w:rPr>
      </w:pPr>
      <w:r>
        <w:rPr>
          <w:sz w:val="24"/>
        </w:rPr>
        <w:t>产品、生产过程有害物质管理等持续的运作控制；</w:t>
      </w:r>
    </w:p>
    <w:p>
      <w:pPr>
        <w:pStyle w:val="2"/>
        <w:spacing w:before="106"/>
        <w:ind w:left="953"/>
      </w:pPr>
      <w:r>
        <w:t>The HS control of products and the production process</w:t>
      </w:r>
    </w:p>
    <w:p>
      <w:pPr>
        <w:pStyle w:val="6"/>
        <w:numPr>
          <w:ilvl w:val="0"/>
          <w:numId w:val="4"/>
        </w:numPr>
        <w:tabs>
          <w:tab w:val="left" w:pos="1373"/>
          <w:tab w:val="left" w:pos="1374"/>
        </w:tabs>
        <w:spacing w:before="110" w:after="0" w:line="240" w:lineRule="auto"/>
        <w:ind w:left="1373" w:right="0" w:hanging="421"/>
        <w:jc w:val="left"/>
        <w:rPr>
          <w:sz w:val="24"/>
        </w:rPr>
      </w:pPr>
      <w:r>
        <w:rPr>
          <w:sz w:val="24"/>
        </w:rPr>
        <w:t>管理体系变更情况；</w:t>
      </w:r>
    </w:p>
    <w:p>
      <w:pPr>
        <w:pStyle w:val="2"/>
        <w:spacing w:before="108"/>
        <w:ind w:left="953"/>
      </w:pPr>
      <w:r>
        <w:t>The changes of management</w:t>
      </w:r>
      <w:r>
        <w:rPr>
          <w:spacing w:val="-8"/>
        </w:rPr>
        <w:t xml:space="preserve"> </w:t>
      </w:r>
      <w:r>
        <w:t>system</w:t>
      </w:r>
    </w:p>
    <w:p>
      <w:pPr>
        <w:pStyle w:val="6"/>
        <w:numPr>
          <w:ilvl w:val="0"/>
          <w:numId w:val="4"/>
        </w:numPr>
        <w:tabs>
          <w:tab w:val="left" w:pos="1373"/>
          <w:tab w:val="left" w:pos="1374"/>
        </w:tabs>
        <w:spacing w:before="107" w:after="0" w:line="240" w:lineRule="auto"/>
        <w:ind w:left="1373" w:right="0" w:hanging="421"/>
        <w:jc w:val="left"/>
        <w:rPr>
          <w:sz w:val="24"/>
        </w:rPr>
      </w:pPr>
      <w:r>
        <w:rPr>
          <w:sz w:val="24"/>
        </w:rPr>
        <w:t>认证标志的使用。</w:t>
      </w:r>
    </w:p>
    <w:p>
      <w:pPr>
        <w:pStyle w:val="2"/>
        <w:spacing w:before="108"/>
        <w:ind w:left="953"/>
      </w:pPr>
      <w:r>
        <w:t>The logo and the marks</w:t>
      </w:r>
    </w:p>
    <w:p>
      <w:pPr>
        <w:pStyle w:val="2"/>
        <w:spacing w:before="111" w:line="312" w:lineRule="auto"/>
        <w:ind w:right="110"/>
        <w:jc w:val="both"/>
        <w:rPr>
          <w:rFonts w:hint="eastAsia" w:ascii="宋体" w:eastAsia="宋体"/>
        </w:rPr>
      </w:pPr>
      <w:r>
        <w:rPr>
          <w:rFonts w:hint="eastAsia" w:ascii="宋体" w:eastAsia="宋体"/>
          <w:spacing w:val="-7"/>
        </w:rPr>
        <w:t xml:space="preserve">当客户完成现场的监督审核，依据监督组长给出正面结论，最终由认证决定进行技术评审后， </w:t>
      </w:r>
      <w:r>
        <w:rPr>
          <w:rFonts w:hint="eastAsia" w:ascii="宋体" w:eastAsia="宋体"/>
        </w:rPr>
        <w:t>客户可以继续保持认证资格，</w:t>
      </w:r>
      <w:r>
        <w:t>S</w:t>
      </w:r>
      <w:r>
        <w:rPr>
          <w:rFonts w:hint="eastAsia" w:eastAsia="宋体"/>
          <w:lang w:eastAsia="zh-CN"/>
        </w:rPr>
        <w:t>TZ</w:t>
      </w:r>
      <w:r>
        <w:t xml:space="preserve"> </w:t>
      </w:r>
      <w:r>
        <w:rPr>
          <w:rFonts w:hint="eastAsia" w:ascii="宋体" w:eastAsia="宋体"/>
          <w:spacing w:val="-1"/>
        </w:rPr>
        <w:t>会以书面</w:t>
      </w:r>
      <w:r>
        <w:rPr>
          <w:rFonts w:hint="eastAsia" w:ascii="宋体" w:eastAsia="宋体"/>
        </w:rPr>
        <w:t>（或者邮件）的方式通知客户。</w:t>
      </w:r>
    </w:p>
    <w:p>
      <w:pPr>
        <w:pStyle w:val="2"/>
        <w:spacing w:before="15" w:line="348" w:lineRule="auto"/>
        <w:ind w:right="175"/>
        <w:jc w:val="both"/>
      </w:pPr>
      <w:r>
        <w:t>When the client completes the on-site supervision and audit, based on the positive conclusion made by the supervisor, the final technical review is decided by the certification, the client can continue to maintain the certification qualification, and S</w:t>
      </w:r>
      <w:r>
        <w:rPr>
          <w:rFonts w:hint="eastAsia" w:eastAsia="宋体"/>
          <w:lang w:eastAsia="zh-CN"/>
        </w:rPr>
        <w:t>TZ</w:t>
      </w:r>
      <w:r>
        <w:t xml:space="preserve"> will notify the client in writing (or email).</w:t>
      </w:r>
    </w:p>
    <w:p>
      <w:pPr>
        <w:pStyle w:val="6"/>
        <w:numPr>
          <w:ilvl w:val="1"/>
          <w:numId w:val="1"/>
        </w:numPr>
        <w:tabs>
          <w:tab w:val="left" w:pos="510"/>
        </w:tabs>
        <w:spacing w:before="0" w:after="0" w:line="312" w:lineRule="auto"/>
        <w:ind w:left="113" w:right="171" w:firstLine="0"/>
        <w:jc w:val="left"/>
        <w:rPr>
          <w:sz w:val="24"/>
        </w:rPr>
      </w:pPr>
      <w:r>
        <w:rPr>
          <w:spacing w:val="-1"/>
          <w:sz w:val="24"/>
        </w:rPr>
        <w:t>若客户不能在规定期限内接受监督审核，</w:t>
      </w:r>
      <w:r>
        <w:rPr>
          <w:rFonts w:ascii="Arial" w:eastAsia="Arial"/>
          <w:sz w:val="24"/>
        </w:rPr>
        <w:t>IECQ</w:t>
      </w:r>
      <w:r>
        <w:rPr>
          <w:rFonts w:ascii="Arial" w:eastAsia="Arial"/>
          <w:spacing w:val="-7"/>
          <w:sz w:val="24"/>
        </w:rPr>
        <w:t xml:space="preserve"> </w:t>
      </w:r>
      <w:r>
        <w:rPr>
          <w:spacing w:val="-4"/>
          <w:sz w:val="24"/>
        </w:rPr>
        <w:t xml:space="preserve">证书应被暂停，暂停期限不超过 </w:t>
      </w:r>
      <w:r>
        <w:rPr>
          <w:rFonts w:ascii="Arial" w:eastAsia="Arial"/>
          <w:sz w:val="24"/>
        </w:rPr>
        <w:t>6</w:t>
      </w:r>
      <w:r>
        <w:rPr>
          <w:rFonts w:ascii="Arial" w:eastAsia="Arial"/>
          <w:spacing w:val="-6"/>
          <w:sz w:val="24"/>
        </w:rPr>
        <w:t xml:space="preserve"> </w:t>
      </w:r>
      <w:r>
        <w:rPr>
          <w:spacing w:val="-4"/>
          <w:sz w:val="24"/>
        </w:rPr>
        <w:t xml:space="preserve">个月， </w:t>
      </w:r>
      <w:r>
        <w:rPr>
          <w:sz w:val="24"/>
        </w:rPr>
        <w:t>期间若按要求完成监督则恢复证书，否则逾期撤销证书。</w:t>
      </w:r>
    </w:p>
    <w:p>
      <w:pPr>
        <w:pStyle w:val="2"/>
        <w:spacing w:line="348" w:lineRule="auto"/>
        <w:ind w:right="231"/>
        <w:jc w:val="both"/>
      </w:pPr>
      <w:r>
        <w:t>If the client can’t accept the surveillance audit within the specified period, the IECQ certificate shall be suspended. Suspension for failure to accept a surveillance visit shall not exceed six months, after which, the certificate shall be restored if all requirements have been met, or withdrawn.</w:t>
      </w:r>
    </w:p>
    <w:p>
      <w:pPr>
        <w:pStyle w:val="6"/>
        <w:numPr>
          <w:ilvl w:val="0"/>
          <w:numId w:val="1"/>
        </w:numPr>
        <w:tabs>
          <w:tab w:val="left" w:pos="537"/>
          <w:tab w:val="left" w:pos="539"/>
        </w:tabs>
        <w:spacing w:before="0" w:after="0" w:line="293" w:lineRule="exact"/>
        <w:ind w:left="538" w:right="0" w:hanging="426"/>
        <w:jc w:val="left"/>
        <w:rPr>
          <w:sz w:val="24"/>
        </w:rPr>
      </w:pPr>
      <w:r>
        <w:rPr>
          <w:sz w:val="24"/>
        </w:rPr>
        <w:t>再认证</w:t>
      </w:r>
    </w:p>
    <w:p>
      <w:pPr>
        <w:pStyle w:val="2"/>
        <w:spacing w:before="106"/>
      </w:pPr>
      <w:r>
        <w:t>Re-certificate</w:t>
      </w:r>
    </w:p>
    <w:p>
      <w:pPr>
        <w:pStyle w:val="6"/>
        <w:numPr>
          <w:ilvl w:val="1"/>
          <w:numId w:val="1"/>
        </w:numPr>
        <w:tabs>
          <w:tab w:val="left" w:pos="1105"/>
        </w:tabs>
        <w:spacing w:before="110" w:after="0" w:line="312" w:lineRule="auto"/>
        <w:ind w:left="1104" w:right="231" w:hanging="567"/>
        <w:jc w:val="both"/>
        <w:rPr>
          <w:sz w:val="24"/>
        </w:rPr>
      </w:pPr>
      <w:r>
        <w:rPr>
          <w:rFonts w:ascii="Arial" w:eastAsia="Arial"/>
          <w:sz w:val="24"/>
        </w:rPr>
        <w:t>IECQ</w:t>
      </w:r>
      <w:r>
        <w:rPr>
          <w:rFonts w:ascii="Arial" w:eastAsia="Arial"/>
          <w:spacing w:val="24"/>
          <w:sz w:val="24"/>
        </w:rPr>
        <w:t xml:space="preserve"> </w:t>
      </w:r>
      <w:r>
        <w:rPr>
          <w:spacing w:val="-3"/>
          <w:sz w:val="24"/>
        </w:rPr>
        <w:t xml:space="preserve">的证书需要每三年更新一次，除非执行 </w:t>
      </w:r>
      <w:r>
        <w:rPr>
          <w:rFonts w:ascii="Arial" w:eastAsia="Arial"/>
          <w:sz w:val="24"/>
        </w:rPr>
        <w:t>IECQ</w:t>
      </w:r>
      <w:r>
        <w:rPr>
          <w:rFonts w:ascii="Arial" w:eastAsia="Arial"/>
          <w:spacing w:val="24"/>
          <w:sz w:val="24"/>
        </w:rPr>
        <w:t xml:space="preserve"> </w:t>
      </w:r>
      <w:r>
        <w:rPr>
          <w:spacing w:val="-1"/>
          <w:sz w:val="24"/>
        </w:rPr>
        <w:t>基本规则和程序规则中规定的</w:t>
      </w:r>
      <w:r>
        <w:rPr>
          <w:spacing w:val="-2"/>
          <w:sz w:val="24"/>
        </w:rPr>
        <w:t xml:space="preserve">终止权利。如果组织不打算更新其认证证书，应在到期前不少于 </w:t>
      </w:r>
      <w:r>
        <w:rPr>
          <w:rFonts w:ascii="Arial" w:eastAsia="Arial"/>
          <w:sz w:val="24"/>
        </w:rPr>
        <w:t>60</w:t>
      </w:r>
      <w:r>
        <w:rPr>
          <w:rFonts w:ascii="Arial" w:eastAsia="Arial"/>
          <w:spacing w:val="43"/>
          <w:sz w:val="24"/>
        </w:rPr>
        <w:t xml:space="preserve"> </w:t>
      </w:r>
      <w:r>
        <w:rPr>
          <w:spacing w:val="-3"/>
          <w:sz w:val="24"/>
        </w:rPr>
        <w:t>天以书面形式</w:t>
      </w:r>
      <w:r>
        <w:rPr>
          <w:sz w:val="24"/>
        </w:rPr>
        <w:t>通知认证机构。</w:t>
      </w:r>
    </w:p>
    <w:p>
      <w:pPr>
        <w:pStyle w:val="2"/>
        <w:spacing w:before="16" w:line="348" w:lineRule="auto"/>
        <w:ind w:left="533" w:right="229"/>
        <w:jc w:val="both"/>
      </w:pPr>
      <w:r>
        <w:t>IECQ Certificates shall be renewed at least once every three years, unless the termination rights provided for in the IECQ Basic Rules and Rules of Procedure are exercised. If an organization does not intend to renew its certification, it shall notify the IECQ CB in writing of its intentions not less than 60 days prior to its renewal date.</w:t>
      </w:r>
    </w:p>
    <w:p>
      <w:pPr>
        <w:pStyle w:val="6"/>
        <w:numPr>
          <w:ilvl w:val="1"/>
          <w:numId w:val="1"/>
        </w:numPr>
        <w:tabs>
          <w:tab w:val="left" w:pos="1105"/>
        </w:tabs>
        <w:spacing w:before="0" w:after="0" w:line="312" w:lineRule="auto"/>
        <w:ind w:left="1104" w:right="230" w:hanging="567"/>
        <w:jc w:val="both"/>
        <w:rPr>
          <w:sz w:val="24"/>
        </w:rPr>
      </w:pPr>
      <w:r>
        <w:rPr>
          <w:spacing w:val="7"/>
          <w:sz w:val="24"/>
        </w:rPr>
        <w:t>每三年更新</w:t>
      </w:r>
      <w:r>
        <w:rPr>
          <w:rFonts w:ascii="Arial" w:eastAsia="Arial"/>
          <w:sz w:val="24"/>
        </w:rPr>
        <w:t>IECQ</w:t>
      </w:r>
      <w:r>
        <w:rPr>
          <w:rFonts w:ascii="Arial" w:eastAsia="Arial"/>
          <w:spacing w:val="-31"/>
          <w:sz w:val="24"/>
        </w:rPr>
        <w:t xml:space="preserve"> </w:t>
      </w:r>
      <w:r>
        <w:rPr>
          <w:sz w:val="24"/>
        </w:rPr>
        <w:t>认证</w:t>
      </w:r>
      <w:r>
        <w:rPr>
          <w:rFonts w:ascii="Arial" w:eastAsia="Arial"/>
          <w:sz w:val="24"/>
        </w:rPr>
        <w:t>/</w:t>
      </w:r>
      <w:r>
        <w:rPr>
          <w:spacing w:val="-1"/>
          <w:sz w:val="24"/>
        </w:rPr>
        <w:t>批准的条件是成功的再认证审核和所有策划的监督审核已成</w:t>
      </w:r>
      <w:r>
        <w:rPr>
          <w:sz w:val="24"/>
        </w:rPr>
        <w:t>功完成。</w:t>
      </w:r>
    </w:p>
    <w:p>
      <w:pPr>
        <w:pStyle w:val="2"/>
        <w:spacing w:line="348" w:lineRule="auto"/>
        <w:ind w:left="533" w:right="231"/>
        <w:jc w:val="both"/>
      </w:pPr>
      <w:r>
        <w:t>Renewal of the IECQ Certification / Approval at the three year interval shall be on the condition of a successful recertification audit and that all scheduled surveillance assessments have been successfully completed.</w:t>
      </w:r>
    </w:p>
    <w:p>
      <w:pPr>
        <w:pStyle w:val="6"/>
        <w:numPr>
          <w:ilvl w:val="1"/>
          <w:numId w:val="1"/>
        </w:numPr>
        <w:tabs>
          <w:tab w:val="left" w:pos="1104"/>
          <w:tab w:val="left" w:pos="1105"/>
        </w:tabs>
        <w:spacing w:before="0" w:after="0" w:line="293" w:lineRule="exact"/>
        <w:ind w:left="1104" w:right="0" w:hanging="567"/>
        <w:jc w:val="left"/>
        <w:rPr>
          <w:sz w:val="24"/>
        </w:rPr>
      </w:pPr>
      <w:r>
        <w:rPr>
          <w:spacing w:val="-3"/>
          <w:sz w:val="24"/>
        </w:rPr>
        <w:t xml:space="preserve">再认证审核的目的是确认实施的过程和程序整体上与 </w:t>
      </w:r>
      <w:r>
        <w:rPr>
          <w:rFonts w:ascii="Arial" w:eastAsia="Arial"/>
          <w:sz w:val="24"/>
        </w:rPr>
        <w:t>IECQ</w:t>
      </w:r>
      <w:r>
        <w:rPr>
          <w:rFonts w:ascii="Arial" w:eastAsia="Arial"/>
          <w:spacing w:val="3"/>
          <w:sz w:val="24"/>
        </w:rPr>
        <w:t xml:space="preserve"> </w:t>
      </w:r>
      <w:r>
        <w:rPr>
          <w:spacing w:val="-1"/>
          <w:sz w:val="24"/>
        </w:rPr>
        <w:t>方案要求的持续符合性</w:t>
      </w:r>
    </w:p>
    <w:p>
      <w:pPr>
        <w:spacing w:after="0" w:line="293" w:lineRule="exact"/>
        <w:jc w:val="left"/>
        <w:rPr>
          <w:sz w:val="24"/>
        </w:rPr>
        <w:sectPr>
          <w:pgSz w:w="11910" w:h="17340"/>
          <w:pgMar w:top="1260" w:right="900" w:bottom="760" w:left="1020" w:header="705" w:footer="580" w:gutter="0"/>
          <w:cols w:space="720" w:num="1"/>
        </w:sectPr>
      </w:pPr>
    </w:p>
    <w:p>
      <w:pPr>
        <w:pStyle w:val="2"/>
        <w:spacing w:before="122"/>
        <w:ind w:left="1104"/>
        <w:rPr>
          <w:rFonts w:hint="eastAsia" w:ascii="宋体" w:eastAsia="宋体"/>
        </w:rPr>
      </w:pPr>
      <w:r>
        <w:rPr>
          <w:rFonts w:hint="eastAsia" w:ascii="宋体" w:eastAsia="宋体"/>
        </w:rPr>
        <w:t>和有效性，以及其对认证范围的持续相关性和适用性</w:t>
      </w:r>
    </w:p>
    <w:p>
      <w:pPr>
        <w:pStyle w:val="2"/>
        <w:spacing w:before="108" w:line="348" w:lineRule="auto"/>
        <w:ind w:left="533" w:right="232"/>
        <w:jc w:val="both"/>
      </w:pPr>
      <w:r>
        <w:t>The purpose of the recertification audit is to confirm the continued conformity and effectiveness of the implemented processes and procedures to the IECQ Scheme requirements as a whole, and its continued relevance and applicability for the scope of certification</w:t>
      </w:r>
    </w:p>
    <w:p>
      <w:pPr>
        <w:pStyle w:val="6"/>
        <w:numPr>
          <w:ilvl w:val="1"/>
          <w:numId w:val="1"/>
        </w:numPr>
        <w:tabs>
          <w:tab w:val="left" w:pos="1104"/>
          <w:tab w:val="left" w:pos="1105"/>
        </w:tabs>
        <w:spacing w:before="0" w:after="0" w:line="290" w:lineRule="exact"/>
        <w:ind w:left="1104" w:right="0" w:hanging="567"/>
        <w:jc w:val="left"/>
        <w:rPr>
          <w:sz w:val="24"/>
        </w:rPr>
      </w:pPr>
      <w:r>
        <w:rPr>
          <w:sz w:val="24"/>
        </w:rPr>
        <w:t>当管理体系或实施的过程和程序发生重大变化时，再认证审核活动可能需要进行详</w:t>
      </w:r>
    </w:p>
    <w:p>
      <w:pPr>
        <w:pStyle w:val="2"/>
        <w:spacing w:before="93" w:line="312" w:lineRule="auto"/>
        <w:ind w:left="1104" w:right="233"/>
        <w:rPr>
          <w:rFonts w:hint="eastAsia" w:ascii="宋体" w:eastAsia="宋体"/>
        </w:rPr>
      </w:pPr>
      <w:r>
        <w:rPr>
          <w:rFonts w:hint="eastAsia" w:ascii="宋体" w:eastAsia="宋体"/>
        </w:rPr>
        <w:t>细的文件评审</w:t>
      </w:r>
      <w:r>
        <w:rPr>
          <w:spacing w:val="-1"/>
        </w:rPr>
        <w:t>(</w:t>
      </w:r>
      <w:r>
        <w:rPr>
          <w:rFonts w:hint="eastAsia" w:ascii="宋体" w:eastAsia="宋体"/>
        </w:rPr>
        <w:t>第一阶段审核</w:t>
      </w:r>
      <w:r>
        <w:rPr>
          <w:spacing w:val="-1"/>
        </w:rPr>
        <w:t>)</w:t>
      </w:r>
      <w:r>
        <w:rPr>
          <w:rFonts w:hint="eastAsia" w:ascii="宋体" w:eastAsia="宋体"/>
          <w:spacing w:val="-17"/>
        </w:rPr>
        <w:t>，客户、或管理体系或实施的过程和程序运行的环境</w:t>
      </w:r>
      <w:r>
        <w:rPr>
          <w:spacing w:val="-1"/>
        </w:rPr>
        <w:t>(</w:t>
      </w:r>
      <w:r>
        <w:rPr>
          <w:rFonts w:hint="eastAsia" w:ascii="宋体" w:eastAsia="宋体"/>
          <w:spacing w:val="-15"/>
        </w:rPr>
        <w:t>例</w:t>
      </w:r>
      <w:r>
        <w:rPr>
          <w:rFonts w:hint="eastAsia" w:ascii="宋体" w:eastAsia="宋体"/>
        </w:rPr>
        <w:t>如，立法的变更</w:t>
      </w:r>
      <w:r>
        <w:t>)</w:t>
      </w:r>
      <w:r>
        <w:rPr>
          <w:rFonts w:hint="eastAsia" w:ascii="宋体" w:eastAsia="宋体"/>
        </w:rPr>
        <w:t>。</w:t>
      </w:r>
    </w:p>
    <w:p>
      <w:pPr>
        <w:pStyle w:val="2"/>
        <w:spacing w:before="15" w:line="348" w:lineRule="auto"/>
        <w:ind w:left="533" w:right="230"/>
        <w:jc w:val="both"/>
      </w:pPr>
      <w:r>
        <w:t>Recertification audit activities may need to have a detailed document review (stage 1 audit) in situations where there have been significant changes to the management system or implemented processes and procedures, the client, or the context in which the management system or the implemented processes and procedures are operating (e.g. changes to legislation).</w:t>
      </w:r>
    </w:p>
    <w:p>
      <w:pPr>
        <w:pStyle w:val="6"/>
        <w:numPr>
          <w:ilvl w:val="1"/>
          <w:numId w:val="1"/>
        </w:numPr>
        <w:tabs>
          <w:tab w:val="left" w:pos="1104"/>
          <w:tab w:val="left" w:pos="1105"/>
        </w:tabs>
        <w:spacing w:before="0" w:after="0" w:line="294" w:lineRule="exact"/>
        <w:ind w:left="1104" w:right="0" w:hanging="567"/>
        <w:jc w:val="left"/>
        <w:rPr>
          <w:sz w:val="24"/>
        </w:rPr>
      </w:pPr>
      <w:r>
        <w:rPr>
          <w:sz w:val="24"/>
        </w:rPr>
        <w:t>再认证审核需覆盖所有场所</w:t>
      </w:r>
    </w:p>
    <w:p>
      <w:pPr>
        <w:pStyle w:val="2"/>
        <w:spacing w:before="106"/>
        <w:ind w:left="533"/>
        <w:jc w:val="both"/>
      </w:pPr>
      <w:r>
        <w:t>All sites covered by the IECQ Certification / Approval shall be assessed</w:t>
      </w:r>
    </w:p>
    <w:p>
      <w:pPr>
        <w:pStyle w:val="6"/>
        <w:numPr>
          <w:ilvl w:val="1"/>
          <w:numId w:val="1"/>
        </w:numPr>
        <w:tabs>
          <w:tab w:val="left" w:pos="1104"/>
          <w:tab w:val="left" w:pos="1105"/>
        </w:tabs>
        <w:spacing w:before="110" w:after="0" w:line="240" w:lineRule="auto"/>
        <w:ind w:left="1104" w:right="0" w:hanging="567"/>
        <w:jc w:val="left"/>
        <w:rPr>
          <w:sz w:val="24"/>
        </w:rPr>
      </w:pPr>
      <w:r>
        <w:rPr>
          <w:sz w:val="24"/>
        </w:rPr>
        <w:t>再认证审核需到客户现场进行，审核内容主要包括：</w:t>
      </w:r>
    </w:p>
    <w:p>
      <w:pPr>
        <w:pStyle w:val="2"/>
        <w:spacing w:before="108" w:line="345" w:lineRule="auto"/>
        <w:ind w:left="533" w:right="229"/>
        <w:jc w:val="both"/>
      </w:pPr>
      <w:r>
        <w:t>The re-certificate assessment shall be carry out on site, the audit team shall review as follows</w:t>
      </w:r>
    </w:p>
    <w:p>
      <w:pPr>
        <w:pStyle w:val="6"/>
        <w:numPr>
          <w:ilvl w:val="2"/>
          <w:numId w:val="1"/>
        </w:numPr>
        <w:tabs>
          <w:tab w:val="left" w:pos="1566"/>
        </w:tabs>
        <w:spacing w:before="0" w:after="0" w:line="312" w:lineRule="auto"/>
        <w:ind w:left="1531" w:right="237" w:hanging="567"/>
        <w:jc w:val="left"/>
        <w:rPr>
          <w:sz w:val="24"/>
        </w:rPr>
      </w:pPr>
      <w:r>
        <w:rPr>
          <w:spacing w:val="-1"/>
          <w:sz w:val="24"/>
        </w:rPr>
        <w:t>根据认证客户管理体系符合性及内部和外部的变更情况，通过对客户绩效数据</w:t>
      </w:r>
      <w:r>
        <w:rPr>
          <w:sz w:val="24"/>
        </w:rPr>
        <w:t>分析，内审，管理评审等信息的评价，了解客户的管理体系有效性保持。</w:t>
      </w:r>
    </w:p>
    <w:p>
      <w:pPr>
        <w:pStyle w:val="2"/>
        <w:spacing w:before="4" w:line="348" w:lineRule="auto"/>
        <w:ind w:left="953" w:right="231"/>
        <w:jc w:val="both"/>
      </w:pPr>
      <w:r>
        <w:t>According to the compliance of the certification client management system and internal and external changes, through the client performance data analysis, internal audit, management review and other information evaluation, to understand the effectiveness of the client management system maintenance.</w:t>
      </w:r>
    </w:p>
    <w:p>
      <w:pPr>
        <w:pStyle w:val="6"/>
        <w:numPr>
          <w:ilvl w:val="2"/>
          <w:numId w:val="1"/>
        </w:numPr>
        <w:tabs>
          <w:tab w:val="left" w:pos="1566"/>
        </w:tabs>
        <w:spacing w:before="0" w:after="0" w:line="293" w:lineRule="exact"/>
        <w:ind w:left="1565" w:right="0" w:hanging="601"/>
        <w:jc w:val="left"/>
        <w:rPr>
          <w:sz w:val="24"/>
        </w:rPr>
      </w:pPr>
      <w:r>
        <w:rPr>
          <w:sz w:val="24"/>
        </w:rPr>
        <w:t>客户在经历各种变更后，管理体系是否能完全覆盖认证范围。</w:t>
      </w:r>
    </w:p>
    <w:p>
      <w:pPr>
        <w:pStyle w:val="2"/>
        <w:spacing w:before="109" w:line="345" w:lineRule="auto"/>
        <w:ind w:left="953" w:right="237"/>
        <w:jc w:val="both"/>
      </w:pPr>
      <w:r>
        <w:t>Whether the management system can fully cover the scope of certification after the client has undergoing</w:t>
      </w:r>
      <w:r>
        <w:rPr>
          <w:spacing w:val="4"/>
        </w:rPr>
        <w:t xml:space="preserve"> </w:t>
      </w:r>
      <w:r>
        <w:t>changes.</w:t>
      </w:r>
    </w:p>
    <w:p>
      <w:pPr>
        <w:pStyle w:val="6"/>
        <w:numPr>
          <w:ilvl w:val="2"/>
          <w:numId w:val="1"/>
        </w:numPr>
        <w:tabs>
          <w:tab w:val="left" w:pos="1566"/>
        </w:tabs>
        <w:spacing w:before="0" w:after="0" w:line="312" w:lineRule="auto"/>
        <w:ind w:left="1531" w:right="237" w:hanging="567"/>
        <w:jc w:val="left"/>
        <w:rPr>
          <w:sz w:val="24"/>
        </w:rPr>
      </w:pPr>
      <w:r>
        <w:rPr>
          <w:spacing w:val="-1"/>
          <w:sz w:val="24"/>
        </w:rPr>
        <w:t>了解客户管理体系的方针，目标和绩效数据，是否促进了客户方针，目标的实</w:t>
      </w:r>
      <w:r>
        <w:rPr>
          <w:sz w:val="24"/>
        </w:rPr>
        <w:t>现。</w:t>
      </w:r>
    </w:p>
    <w:p>
      <w:pPr>
        <w:pStyle w:val="2"/>
        <w:spacing w:before="4" w:line="348" w:lineRule="auto"/>
        <w:ind w:left="953" w:right="229"/>
        <w:jc w:val="both"/>
      </w:pPr>
      <w:r>
        <w:t>Understand the policies, objectives and performance data of the client management system, and whether they promote the realization of client policies and objectives.</w:t>
      </w:r>
    </w:p>
    <w:p>
      <w:pPr>
        <w:pStyle w:val="6"/>
        <w:numPr>
          <w:ilvl w:val="2"/>
          <w:numId w:val="1"/>
        </w:numPr>
        <w:tabs>
          <w:tab w:val="left" w:pos="1566"/>
        </w:tabs>
        <w:spacing w:before="0" w:after="0" w:line="292" w:lineRule="exact"/>
        <w:ind w:left="1565" w:right="0" w:hanging="601"/>
        <w:jc w:val="left"/>
        <w:rPr>
          <w:sz w:val="24"/>
        </w:rPr>
      </w:pPr>
      <w:r>
        <w:rPr>
          <w:sz w:val="24"/>
        </w:rPr>
        <w:t>通过再认证审核发现的不符合，客户应采取纠正和纠正措施并提供依据。在规</w:t>
      </w:r>
    </w:p>
    <w:p>
      <w:pPr>
        <w:pStyle w:val="2"/>
        <w:spacing w:before="94"/>
        <w:ind w:left="1531"/>
        <w:rPr>
          <w:rFonts w:hint="eastAsia" w:ascii="宋体" w:eastAsia="宋体"/>
        </w:rPr>
      </w:pPr>
      <w:r>
        <w:rPr>
          <w:rFonts w:hint="eastAsia" w:ascii="宋体" w:eastAsia="宋体"/>
        </w:rPr>
        <w:t xml:space="preserve">定的时间提供给 </w:t>
      </w:r>
      <w:r>
        <w:t>S</w:t>
      </w:r>
      <w:r>
        <w:rPr>
          <w:rFonts w:hint="eastAsia" w:eastAsia="宋体"/>
          <w:lang w:eastAsia="zh-CN"/>
        </w:rPr>
        <w:t>TZ</w:t>
      </w:r>
      <w:r>
        <w:rPr>
          <w:rFonts w:hint="eastAsia" w:ascii="宋体" w:eastAsia="宋体"/>
        </w:rPr>
        <w:t>（审核组长）验证。</w:t>
      </w:r>
    </w:p>
    <w:p>
      <w:pPr>
        <w:pStyle w:val="2"/>
        <w:spacing w:before="108" w:line="348" w:lineRule="auto"/>
        <w:ind w:left="953" w:right="232"/>
        <w:jc w:val="both"/>
      </w:pPr>
      <w:r>
        <w:t>If the non-conformance is found through recertification audit, the client shall take corrective actions and provide evidence. Provide to S</w:t>
      </w:r>
      <w:r>
        <w:rPr>
          <w:rFonts w:hint="eastAsia" w:eastAsia="宋体"/>
          <w:lang w:eastAsia="zh-CN"/>
        </w:rPr>
        <w:t>TZ</w:t>
      </w:r>
      <w:r>
        <w:t xml:space="preserve"> for verification within the specified</w:t>
      </w:r>
      <w:r>
        <w:rPr>
          <w:spacing w:val="-1"/>
        </w:rPr>
        <w:t xml:space="preserve"> </w:t>
      </w:r>
      <w:r>
        <w:t>time.</w:t>
      </w:r>
    </w:p>
    <w:p>
      <w:pPr>
        <w:spacing w:after="0" w:line="348" w:lineRule="auto"/>
        <w:jc w:val="both"/>
        <w:sectPr>
          <w:pgSz w:w="11910" w:h="17340"/>
          <w:pgMar w:top="1260" w:right="900" w:bottom="760" w:left="1020" w:header="705" w:footer="580" w:gutter="0"/>
          <w:cols w:space="720" w:num="1"/>
        </w:sectPr>
      </w:pPr>
    </w:p>
    <w:p>
      <w:pPr>
        <w:pStyle w:val="6"/>
        <w:numPr>
          <w:ilvl w:val="2"/>
          <w:numId w:val="1"/>
        </w:numPr>
        <w:tabs>
          <w:tab w:val="left" w:pos="1566"/>
        </w:tabs>
        <w:spacing w:before="122" w:after="0" w:line="240" w:lineRule="auto"/>
        <w:ind w:left="1565" w:right="0" w:hanging="601"/>
        <w:jc w:val="left"/>
        <w:rPr>
          <w:sz w:val="24"/>
        </w:rPr>
      </w:pPr>
      <w:r>
        <w:rPr>
          <w:spacing w:val="-1"/>
          <w:sz w:val="24"/>
        </w:rPr>
        <w:t xml:space="preserve">审核组长负责将审核资料交 </w:t>
      </w:r>
      <w:r>
        <w:rPr>
          <w:rFonts w:ascii="Arial" w:eastAsia="Arial"/>
          <w:sz w:val="24"/>
        </w:rPr>
        <w:t>S</w:t>
      </w:r>
      <w:r>
        <w:rPr>
          <w:rFonts w:hint="eastAsia" w:ascii="Arial"/>
          <w:sz w:val="24"/>
          <w:lang w:eastAsia="zh-CN"/>
        </w:rPr>
        <w:t>TZ</w:t>
      </w:r>
      <w:r>
        <w:rPr>
          <w:spacing w:val="-15"/>
          <w:sz w:val="24"/>
        </w:rPr>
        <w:t xml:space="preserve">，以便 </w:t>
      </w:r>
      <w:r>
        <w:rPr>
          <w:rFonts w:ascii="Arial" w:eastAsia="Arial"/>
          <w:sz w:val="24"/>
        </w:rPr>
        <w:t>S</w:t>
      </w:r>
      <w:r>
        <w:rPr>
          <w:rFonts w:hint="eastAsia" w:ascii="Arial"/>
          <w:sz w:val="24"/>
          <w:lang w:eastAsia="zh-CN"/>
        </w:rPr>
        <w:t>TZ</w:t>
      </w:r>
      <w:r>
        <w:rPr>
          <w:rFonts w:ascii="Arial" w:eastAsia="Arial"/>
          <w:spacing w:val="-6"/>
          <w:sz w:val="24"/>
        </w:rPr>
        <w:t xml:space="preserve"> </w:t>
      </w:r>
      <w:r>
        <w:rPr>
          <w:sz w:val="24"/>
        </w:rPr>
        <w:t>做出更新认证的决定。</w:t>
      </w:r>
    </w:p>
    <w:p>
      <w:pPr>
        <w:pStyle w:val="2"/>
        <w:spacing w:before="108" w:line="345" w:lineRule="auto"/>
        <w:ind w:left="953"/>
      </w:pPr>
      <w:r>
        <w:t>The audit team leader is responsible for submitting the audit materials to S</w:t>
      </w:r>
      <w:r>
        <w:rPr>
          <w:rFonts w:hint="eastAsia" w:eastAsia="宋体"/>
          <w:lang w:eastAsia="zh-CN"/>
        </w:rPr>
        <w:t>TZ</w:t>
      </w:r>
      <w:r>
        <w:t xml:space="preserve"> so that S</w:t>
      </w:r>
      <w:r>
        <w:rPr>
          <w:rFonts w:hint="eastAsia" w:eastAsia="宋体"/>
          <w:lang w:eastAsia="zh-CN"/>
        </w:rPr>
        <w:t>TZ</w:t>
      </w:r>
      <w:r>
        <w:t xml:space="preserve"> can make a decision to renew the certification.</w:t>
      </w:r>
    </w:p>
    <w:p>
      <w:pPr>
        <w:pStyle w:val="2"/>
        <w:spacing w:before="11"/>
        <w:ind w:left="0"/>
        <w:rPr>
          <w:sz w:val="33"/>
        </w:rPr>
      </w:pPr>
    </w:p>
    <w:p>
      <w:pPr>
        <w:pStyle w:val="6"/>
        <w:numPr>
          <w:ilvl w:val="0"/>
          <w:numId w:val="1"/>
        </w:numPr>
        <w:tabs>
          <w:tab w:val="left" w:pos="537"/>
          <w:tab w:val="left" w:pos="539"/>
        </w:tabs>
        <w:spacing w:before="0" w:after="0" w:line="240" w:lineRule="auto"/>
        <w:ind w:left="538" w:right="0" w:hanging="426"/>
        <w:jc w:val="left"/>
        <w:rPr>
          <w:sz w:val="24"/>
        </w:rPr>
      </w:pPr>
      <w:r>
        <w:rPr>
          <w:sz w:val="24"/>
        </w:rPr>
        <w:t>特殊审核</w:t>
      </w:r>
    </w:p>
    <w:p>
      <w:pPr>
        <w:pStyle w:val="2"/>
        <w:spacing w:before="106"/>
      </w:pPr>
      <w:r>
        <w:t>Special Surveillance</w:t>
      </w:r>
    </w:p>
    <w:p>
      <w:pPr>
        <w:pStyle w:val="6"/>
        <w:numPr>
          <w:ilvl w:val="1"/>
          <w:numId w:val="1"/>
        </w:numPr>
        <w:tabs>
          <w:tab w:val="left" w:pos="1104"/>
          <w:tab w:val="left" w:pos="1105"/>
        </w:tabs>
        <w:spacing w:before="110" w:after="0" w:line="240" w:lineRule="auto"/>
        <w:ind w:left="1104" w:right="0" w:hanging="567"/>
        <w:jc w:val="left"/>
        <w:rPr>
          <w:sz w:val="24"/>
        </w:rPr>
      </w:pPr>
      <w:r>
        <w:rPr>
          <w:sz w:val="24"/>
        </w:rPr>
        <w:t>有下列情况时认证机构应对客户实施特殊的监督审核</w:t>
      </w:r>
    </w:p>
    <w:p>
      <w:pPr>
        <w:pStyle w:val="2"/>
        <w:spacing w:before="108"/>
        <w:ind w:left="533"/>
      </w:pPr>
      <w:r>
        <w:t>A special surveillance visit shall be conducted by the IECQ CB in situations where:</w:t>
      </w:r>
    </w:p>
    <w:p>
      <w:pPr>
        <w:pStyle w:val="6"/>
        <w:numPr>
          <w:ilvl w:val="0"/>
          <w:numId w:val="5"/>
        </w:numPr>
        <w:tabs>
          <w:tab w:val="left" w:pos="834"/>
        </w:tabs>
        <w:spacing w:before="107" w:after="0" w:line="240" w:lineRule="auto"/>
        <w:ind w:left="833" w:right="0" w:hanging="301"/>
        <w:jc w:val="left"/>
        <w:rPr>
          <w:sz w:val="24"/>
        </w:rPr>
      </w:pPr>
      <w:r>
        <w:rPr>
          <w:sz w:val="24"/>
        </w:rPr>
        <w:t>组织搬迁</w:t>
      </w:r>
    </w:p>
    <w:p>
      <w:pPr>
        <w:pStyle w:val="2"/>
        <w:spacing w:before="109"/>
        <w:ind w:left="593"/>
      </w:pPr>
      <w:r>
        <w:t>An organization has relocated;</w:t>
      </w:r>
    </w:p>
    <w:p>
      <w:pPr>
        <w:pStyle w:val="6"/>
        <w:numPr>
          <w:ilvl w:val="0"/>
          <w:numId w:val="5"/>
        </w:numPr>
        <w:tabs>
          <w:tab w:val="left" w:pos="834"/>
        </w:tabs>
        <w:spacing w:before="110" w:after="0" w:line="340" w:lineRule="auto"/>
        <w:ind w:left="533" w:right="232" w:firstLine="0"/>
        <w:jc w:val="left"/>
        <w:rPr>
          <w:rFonts w:ascii="Arial" w:eastAsia="Arial"/>
          <w:sz w:val="24"/>
        </w:rPr>
      </w:pPr>
      <w:r>
        <w:rPr>
          <w:sz w:val="24"/>
        </w:rPr>
        <w:t>一个组织已被其他组织接管或收购，可能导致人员、管理和</w:t>
      </w:r>
      <w:r>
        <w:rPr>
          <w:rFonts w:ascii="Arial" w:eastAsia="Arial"/>
          <w:sz w:val="24"/>
        </w:rPr>
        <w:t>/</w:t>
      </w:r>
      <w:r>
        <w:rPr>
          <w:sz w:val="24"/>
        </w:rPr>
        <w:t>或管理体系程序的变化</w:t>
      </w:r>
      <w:r>
        <w:rPr>
          <w:rFonts w:ascii="Arial" w:eastAsia="Arial"/>
          <w:sz w:val="24"/>
        </w:rPr>
        <w:t>; An organization has been taken over or acquired by another organization which may have resulted in changes to personnel, management and/or management system procedures;</w:t>
      </w:r>
    </w:p>
    <w:p>
      <w:pPr>
        <w:pStyle w:val="6"/>
        <w:numPr>
          <w:ilvl w:val="0"/>
          <w:numId w:val="5"/>
        </w:numPr>
        <w:tabs>
          <w:tab w:val="left" w:pos="834"/>
        </w:tabs>
        <w:spacing w:before="0" w:after="0" w:line="312" w:lineRule="auto"/>
        <w:ind w:left="773" w:right="268" w:hanging="240"/>
        <w:jc w:val="left"/>
        <w:rPr>
          <w:sz w:val="24"/>
        </w:rPr>
      </w:pPr>
      <w:r>
        <w:rPr>
          <w:spacing w:val="-1"/>
          <w:sz w:val="24"/>
        </w:rPr>
        <w:t>管理者代表变更，认证决定应该确认当客户管理者代表发生变更时是否需要一个特殊</w:t>
      </w:r>
      <w:r>
        <w:rPr>
          <w:sz w:val="24"/>
        </w:rPr>
        <w:t>的监督访问</w:t>
      </w:r>
    </w:p>
    <w:p>
      <w:pPr>
        <w:pStyle w:val="2"/>
        <w:spacing w:before="3" w:line="345" w:lineRule="auto"/>
        <w:ind w:left="533" w:right="293"/>
      </w:pPr>
      <w:r>
        <w:t>An organization changes its DMR; The IECQ CB will determine if a special surveillance visit is to be conducted when an organization changes its</w:t>
      </w:r>
      <w:r>
        <w:rPr>
          <w:spacing w:val="-19"/>
        </w:rPr>
        <w:t xml:space="preserve"> </w:t>
      </w:r>
      <w:r>
        <w:t>DMR.</w:t>
      </w:r>
    </w:p>
    <w:p>
      <w:pPr>
        <w:pStyle w:val="6"/>
        <w:numPr>
          <w:ilvl w:val="0"/>
          <w:numId w:val="5"/>
        </w:numPr>
        <w:tabs>
          <w:tab w:val="left" w:pos="834"/>
        </w:tabs>
        <w:spacing w:before="0" w:after="0" w:line="297" w:lineRule="exact"/>
        <w:ind w:left="833" w:right="0" w:hanging="301"/>
        <w:jc w:val="left"/>
        <w:rPr>
          <w:sz w:val="24"/>
        </w:rPr>
      </w:pPr>
      <w:r>
        <w:rPr>
          <w:spacing w:val="-4"/>
          <w:sz w:val="24"/>
        </w:rPr>
        <w:t xml:space="preserve">有正当理由关注一个组织是否持续符合 </w:t>
      </w:r>
      <w:r>
        <w:rPr>
          <w:rFonts w:ascii="Arial" w:eastAsia="Arial"/>
          <w:sz w:val="24"/>
        </w:rPr>
        <w:t>IECQ</w:t>
      </w:r>
      <w:r>
        <w:rPr>
          <w:rFonts w:ascii="Arial" w:eastAsia="Arial"/>
          <w:spacing w:val="-7"/>
          <w:sz w:val="24"/>
        </w:rPr>
        <w:t xml:space="preserve"> </w:t>
      </w:r>
      <w:r>
        <w:rPr>
          <w:sz w:val="24"/>
        </w:rPr>
        <w:t>的相关要求。</w:t>
      </w:r>
    </w:p>
    <w:p>
      <w:pPr>
        <w:pStyle w:val="2"/>
        <w:spacing w:before="108" w:line="345" w:lineRule="auto"/>
        <w:ind w:left="533"/>
      </w:pPr>
      <w:r>
        <w:t>The IECQ CB has just cause for concern regarding an organizations continued compliance with the relevant IECQ Schemes requirements.</w:t>
      </w:r>
    </w:p>
    <w:p>
      <w:pPr>
        <w:pStyle w:val="6"/>
        <w:numPr>
          <w:ilvl w:val="1"/>
          <w:numId w:val="1"/>
        </w:numPr>
        <w:tabs>
          <w:tab w:val="left" w:pos="1104"/>
          <w:tab w:val="left" w:pos="1105"/>
        </w:tabs>
        <w:spacing w:before="0" w:after="0" w:line="297" w:lineRule="exact"/>
        <w:ind w:left="1104" w:right="0" w:hanging="567"/>
        <w:jc w:val="left"/>
        <w:rPr>
          <w:sz w:val="24"/>
        </w:rPr>
      </w:pPr>
      <w:r>
        <w:rPr>
          <w:sz w:val="24"/>
        </w:rPr>
        <w:t>较短时间通知客户的审核</w:t>
      </w:r>
    </w:p>
    <w:p>
      <w:pPr>
        <w:pStyle w:val="2"/>
        <w:spacing w:before="109"/>
        <w:ind w:left="538"/>
      </w:pPr>
      <w:r>
        <w:t>Short noticed audit</w:t>
      </w:r>
    </w:p>
    <w:p>
      <w:pPr>
        <w:pStyle w:val="2"/>
        <w:spacing w:before="107"/>
        <w:ind w:left="533"/>
        <w:rPr>
          <w:rFonts w:hint="eastAsia" w:ascii="宋体" w:eastAsia="宋体"/>
        </w:rPr>
      </w:pPr>
      <w:r>
        <w:rPr>
          <w:rFonts w:hint="eastAsia" w:ascii="宋体" w:eastAsia="宋体"/>
        </w:rPr>
        <w:t>对于以下几种情况，</w:t>
      </w:r>
      <w:r>
        <w:t>S</w:t>
      </w:r>
      <w:r>
        <w:rPr>
          <w:rFonts w:hint="eastAsia" w:eastAsia="宋体"/>
          <w:lang w:eastAsia="zh-CN"/>
        </w:rPr>
        <w:t>TZ</w:t>
      </w:r>
      <w:r>
        <w:t xml:space="preserve"> </w:t>
      </w:r>
      <w:r>
        <w:rPr>
          <w:rFonts w:hint="eastAsia" w:ascii="宋体" w:eastAsia="宋体"/>
        </w:rPr>
        <w:t>可能需要在较短时间内通知客户</w:t>
      </w:r>
      <w:r>
        <w:t>,</w:t>
      </w:r>
      <w:r>
        <w:rPr>
          <w:rFonts w:hint="eastAsia" w:ascii="宋体" w:eastAsia="宋体"/>
        </w:rPr>
        <w:t>安排一次特殊审核：</w:t>
      </w:r>
    </w:p>
    <w:p>
      <w:pPr>
        <w:pStyle w:val="2"/>
        <w:spacing w:before="93"/>
        <w:ind w:left="533"/>
        <w:rPr>
          <w:rFonts w:hint="eastAsia" w:ascii="宋体" w:eastAsia="宋体"/>
        </w:rPr>
      </w:pPr>
      <w:r>
        <w:t>S</w:t>
      </w:r>
      <w:r>
        <w:rPr>
          <w:rFonts w:hint="eastAsia" w:eastAsia="宋体"/>
          <w:lang w:eastAsia="zh-CN"/>
        </w:rPr>
        <w:t>TZ</w:t>
      </w:r>
      <w:r>
        <w:t xml:space="preserve"> may need to notify the client at short notice to arrange a special visit as follows</w:t>
      </w:r>
      <w:r>
        <w:rPr>
          <w:rFonts w:hint="eastAsia" w:ascii="宋体" w:eastAsia="宋体"/>
        </w:rPr>
        <w:t>：</w:t>
      </w:r>
    </w:p>
    <w:p>
      <w:pPr>
        <w:pStyle w:val="6"/>
        <w:numPr>
          <w:ilvl w:val="0"/>
          <w:numId w:val="6"/>
        </w:numPr>
        <w:tabs>
          <w:tab w:val="left" w:pos="834"/>
        </w:tabs>
        <w:spacing w:before="94" w:after="0" w:line="240" w:lineRule="auto"/>
        <w:ind w:left="833" w:right="0" w:hanging="301"/>
        <w:jc w:val="left"/>
        <w:rPr>
          <w:sz w:val="24"/>
        </w:rPr>
      </w:pPr>
      <w:r>
        <w:rPr>
          <w:sz w:val="24"/>
        </w:rPr>
        <w:t>对投诉进行调查</w:t>
      </w:r>
    </w:p>
    <w:p>
      <w:pPr>
        <w:pStyle w:val="2"/>
        <w:spacing w:before="106"/>
        <w:ind w:left="533"/>
      </w:pPr>
      <w:r>
        <w:t>Investigation for appeals</w:t>
      </w:r>
    </w:p>
    <w:p>
      <w:pPr>
        <w:pStyle w:val="6"/>
        <w:numPr>
          <w:ilvl w:val="0"/>
          <w:numId w:val="6"/>
        </w:numPr>
        <w:tabs>
          <w:tab w:val="left" w:pos="834"/>
        </w:tabs>
        <w:spacing w:before="110" w:after="0" w:line="240" w:lineRule="auto"/>
        <w:ind w:left="833" w:right="0" w:hanging="301"/>
        <w:jc w:val="left"/>
        <w:rPr>
          <w:sz w:val="24"/>
        </w:rPr>
      </w:pPr>
      <w:r>
        <w:rPr>
          <w:sz w:val="24"/>
        </w:rPr>
        <w:t>对认证资格被暂停的客户进行追踪。</w:t>
      </w:r>
    </w:p>
    <w:p>
      <w:pPr>
        <w:pStyle w:val="2"/>
        <w:spacing w:before="108"/>
        <w:ind w:left="533"/>
      </w:pPr>
      <w:r>
        <w:t>Tracking customers whose certification has been suspended.</w:t>
      </w:r>
    </w:p>
    <w:p>
      <w:pPr>
        <w:pStyle w:val="2"/>
        <w:spacing w:before="2"/>
        <w:ind w:left="0"/>
        <w:rPr>
          <w:sz w:val="44"/>
        </w:rPr>
      </w:pPr>
    </w:p>
    <w:p>
      <w:pPr>
        <w:pStyle w:val="6"/>
        <w:numPr>
          <w:ilvl w:val="0"/>
          <w:numId w:val="1"/>
        </w:numPr>
        <w:tabs>
          <w:tab w:val="left" w:pos="537"/>
          <w:tab w:val="left" w:pos="539"/>
        </w:tabs>
        <w:spacing w:before="1" w:after="0" w:line="240" w:lineRule="auto"/>
        <w:ind w:left="538" w:right="0" w:hanging="426"/>
        <w:jc w:val="left"/>
        <w:rPr>
          <w:sz w:val="24"/>
        </w:rPr>
      </w:pPr>
      <w:r>
        <w:rPr>
          <w:sz w:val="24"/>
        </w:rPr>
        <w:t>证书的转换</w:t>
      </w:r>
    </w:p>
    <w:p>
      <w:pPr>
        <w:pStyle w:val="2"/>
        <w:spacing w:before="108"/>
      </w:pPr>
      <w:r>
        <w:t>Transfer of IECQ HSPM Certificate of Conformity</w:t>
      </w:r>
    </w:p>
    <w:p>
      <w:pPr>
        <w:pStyle w:val="2"/>
        <w:spacing w:before="107"/>
        <w:rPr>
          <w:rFonts w:hint="eastAsia" w:ascii="宋体" w:eastAsia="宋体"/>
        </w:rPr>
      </w:pPr>
      <w:r>
        <w:rPr>
          <w:rFonts w:hint="eastAsia" w:ascii="宋体" w:eastAsia="宋体"/>
        </w:rPr>
        <w:t xml:space="preserve">如果 </w:t>
      </w:r>
      <w:r>
        <w:t xml:space="preserve">IECQ </w:t>
      </w:r>
      <w:r>
        <w:rPr>
          <w:rFonts w:hint="eastAsia" w:ascii="宋体" w:eastAsia="宋体"/>
        </w:rPr>
        <w:t>证书的持有者希望将证书转换至另外一家认证机构，应符合以下要求：</w:t>
      </w:r>
    </w:p>
    <w:p>
      <w:pPr>
        <w:pStyle w:val="2"/>
        <w:spacing w:before="109" w:line="348" w:lineRule="auto"/>
        <w:ind w:right="230"/>
        <w:jc w:val="both"/>
      </w:pPr>
      <w:r>
        <w:t>Should there be a desire for an IECQ Certificate holder company to transfer their IECQ Certificate from their Certificate issuing IECQ Certification Body to another IECQ Certification Body, the following shall apply.</w:t>
      </w:r>
    </w:p>
    <w:p>
      <w:pPr>
        <w:pStyle w:val="6"/>
        <w:numPr>
          <w:ilvl w:val="1"/>
          <w:numId w:val="1"/>
        </w:numPr>
        <w:tabs>
          <w:tab w:val="left" w:pos="1104"/>
          <w:tab w:val="left" w:pos="1105"/>
        </w:tabs>
        <w:spacing w:before="0" w:after="0" w:line="293" w:lineRule="exact"/>
        <w:ind w:left="1104" w:right="0" w:hanging="567"/>
        <w:jc w:val="left"/>
        <w:rPr>
          <w:sz w:val="24"/>
        </w:rPr>
      </w:pPr>
      <w:r>
        <w:rPr>
          <w:spacing w:val="-4"/>
          <w:sz w:val="24"/>
        </w:rPr>
        <w:t xml:space="preserve">证书持有者应该按照 </w:t>
      </w:r>
      <w:r>
        <w:rPr>
          <w:rFonts w:ascii="Arial" w:eastAsia="Arial"/>
          <w:sz w:val="24"/>
        </w:rPr>
        <w:t>IECQ03-01</w:t>
      </w:r>
      <w:r>
        <w:rPr>
          <w:rFonts w:ascii="Arial" w:eastAsia="Arial"/>
          <w:spacing w:val="52"/>
          <w:sz w:val="24"/>
        </w:rPr>
        <w:t xml:space="preserve"> </w:t>
      </w:r>
      <w:r>
        <w:rPr>
          <w:spacing w:val="-18"/>
          <w:sz w:val="24"/>
        </w:rPr>
        <w:t xml:space="preserve">的 </w:t>
      </w:r>
      <w:r>
        <w:rPr>
          <w:rFonts w:ascii="Arial" w:eastAsia="Arial"/>
          <w:sz w:val="24"/>
        </w:rPr>
        <w:t>9.2</w:t>
      </w:r>
      <w:r>
        <w:rPr>
          <w:rFonts w:ascii="Arial" w:eastAsia="Arial"/>
          <w:spacing w:val="17"/>
          <w:sz w:val="24"/>
        </w:rPr>
        <w:t xml:space="preserve"> </w:t>
      </w:r>
      <w:r>
        <w:rPr>
          <w:spacing w:val="-20"/>
          <w:sz w:val="24"/>
        </w:rPr>
        <w:t xml:space="preserve">和 </w:t>
      </w:r>
      <w:r>
        <w:rPr>
          <w:rFonts w:ascii="Arial" w:eastAsia="Arial"/>
          <w:sz w:val="24"/>
        </w:rPr>
        <w:t>9.3</w:t>
      </w:r>
      <w:r>
        <w:rPr>
          <w:rFonts w:ascii="Arial" w:eastAsia="Arial"/>
          <w:spacing w:val="17"/>
          <w:sz w:val="24"/>
        </w:rPr>
        <w:t xml:space="preserve"> </w:t>
      </w:r>
      <w:r>
        <w:rPr>
          <w:spacing w:val="-1"/>
          <w:sz w:val="24"/>
        </w:rPr>
        <w:t>的要求向新的认证机构提出正式的</w:t>
      </w:r>
    </w:p>
    <w:p>
      <w:pPr>
        <w:spacing w:after="0" w:line="293" w:lineRule="exact"/>
        <w:jc w:val="left"/>
        <w:rPr>
          <w:sz w:val="24"/>
        </w:rPr>
        <w:sectPr>
          <w:pgSz w:w="11910" w:h="17340"/>
          <w:pgMar w:top="1260" w:right="900" w:bottom="760" w:left="1020" w:header="705" w:footer="580" w:gutter="0"/>
          <w:cols w:space="720" w:num="1"/>
        </w:sectPr>
      </w:pPr>
    </w:p>
    <w:p>
      <w:pPr>
        <w:pStyle w:val="2"/>
        <w:spacing w:before="122"/>
        <w:ind w:left="1104"/>
        <w:rPr>
          <w:rFonts w:hint="eastAsia" w:ascii="宋体" w:eastAsia="宋体"/>
        </w:rPr>
      </w:pPr>
      <w:r>
        <w:rPr>
          <w:rFonts w:hint="eastAsia" w:ascii="宋体" w:eastAsia="宋体"/>
        </w:rPr>
        <w:t>认证申请；</w:t>
      </w:r>
    </w:p>
    <w:p>
      <w:pPr>
        <w:pStyle w:val="2"/>
        <w:spacing w:before="108" w:line="345" w:lineRule="auto"/>
        <w:ind w:left="533" w:right="238"/>
        <w:jc w:val="both"/>
      </w:pPr>
      <w:r>
        <w:t>Formal application shall be submitted by the applicant to the newly selected IECQ Certification Body in accordance with 9.2 &amp; 9.3</w:t>
      </w:r>
    </w:p>
    <w:p>
      <w:pPr>
        <w:pStyle w:val="6"/>
        <w:numPr>
          <w:ilvl w:val="1"/>
          <w:numId w:val="1"/>
        </w:numPr>
        <w:tabs>
          <w:tab w:val="left" w:pos="1104"/>
          <w:tab w:val="left" w:pos="1105"/>
        </w:tabs>
        <w:spacing w:before="0" w:after="0" w:line="312" w:lineRule="auto"/>
        <w:ind w:left="1104" w:right="231" w:hanging="567"/>
        <w:jc w:val="left"/>
        <w:rPr>
          <w:sz w:val="24"/>
        </w:rPr>
      </w:pPr>
      <w:r>
        <w:rPr>
          <w:spacing w:val="-9"/>
          <w:sz w:val="24"/>
        </w:rPr>
        <w:t xml:space="preserve">收到申请的 </w:t>
      </w:r>
      <w:r>
        <w:rPr>
          <w:rFonts w:ascii="Arial" w:eastAsia="Arial"/>
          <w:sz w:val="24"/>
        </w:rPr>
        <w:t xml:space="preserve">IECQ </w:t>
      </w:r>
      <w:r>
        <w:rPr>
          <w:spacing w:val="-4"/>
          <w:sz w:val="24"/>
        </w:rPr>
        <w:t xml:space="preserve">认证机构应从客户处获得最新的 </w:t>
      </w:r>
      <w:r>
        <w:rPr>
          <w:rFonts w:ascii="Arial" w:eastAsia="Arial"/>
          <w:sz w:val="24"/>
        </w:rPr>
        <w:t>IECQ</w:t>
      </w:r>
      <w:r>
        <w:rPr>
          <w:rFonts w:ascii="Arial" w:eastAsia="Arial"/>
          <w:spacing w:val="1"/>
          <w:sz w:val="24"/>
        </w:rPr>
        <w:t xml:space="preserve"> </w:t>
      </w:r>
      <w:r>
        <w:rPr>
          <w:spacing w:val="-2"/>
          <w:sz w:val="24"/>
        </w:rPr>
        <w:t>监督审核报告，并进行正</w:t>
      </w:r>
      <w:r>
        <w:rPr>
          <w:sz w:val="24"/>
        </w:rPr>
        <w:t>式的技术评审，以确保没有未关闭的不符合项；</w:t>
      </w:r>
    </w:p>
    <w:p>
      <w:pPr>
        <w:pStyle w:val="2"/>
        <w:spacing w:before="4" w:line="348" w:lineRule="auto"/>
        <w:ind w:left="533" w:right="232"/>
        <w:jc w:val="both"/>
      </w:pPr>
      <w:r>
        <w:t>The IECQ Certification Body receiving the application shall obtain a full copy of the latest IECQ surveillance assessment report from the client and conduct a formal technical review, ensuring there are no outstanding NCRs</w:t>
      </w:r>
    </w:p>
    <w:p>
      <w:pPr>
        <w:pStyle w:val="6"/>
        <w:numPr>
          <w:ilvl w:val="1"/>
          <w:numId w:val="1"/>
        </w:numPr>
        <w:tabs>
          <w:tab w:val="left" w:pos="1104"/>
          <w:tab w:val="left" w:pos="1105"/>
        </w:tabs>
        <w:spacing w:before="0" w:after="0" w:line="292" w:lineRule="exact"/>
        <w:ind w:left="1104" w:right="0" w:hanging="567"/>
        <w:jc w:val="left"/>
        <w:rPr>
          <w:sz w:val="24"/>
        </w:rPr>
      </w:pPr>
      <w:r>
        <w:rPr>
          <w:sz w:val="24"/>
        </w:rPr>
        <w:t>如果最近的一次监督审核报告的技术审查确认没有未完成的不符合项，则可以签发</w:t>
      </w:r>
    </w:p>
    <w:p>
      <w:pPr>
        <w:pStyle w:val="2"/>
        <w:spacing w:before="94"/>
        <w:ind w:left="1104"/>
        <w:rPr>
          <w:rFonts w:hint="eastAsia" w:ascii="宋体" w:eastAsia="宋体"/>
        </w:rPr>
      </w:pPr>
      <w:r>
        <w:rPr>
          <w:rFonts w:hint="eastAsia" w:ascii="宋体" w:eastAsia="宋体"/>
        </w:rPr>
        <w:t>一份新证书，覆盖监督报告中所列的活动范围和场地，而无需现场审核。</w:t>
      </w:r>
    </w:p>
    <w:p>
      <w:pPr>
        <w:pStyle w:val="2"/>
        <w:spacing w:before="108" w:line="348" w:lineRule="auto"/>
        <w:ind w:left="533" w:right="229"/>
        <w:jc w:val="both"/>
      </w:pPr>
      <w:r>
        <w:t>Where the technical review of the latest surveillance assessment report confirmed no outstanding NCRs then a new Certificate maybe issued covering the scope of activity &amp; site(s) listed in the assessment report without the need for a site</w:t>
      </w:r>
      <w:r>
        <w:rPr>
          <w:spacing w:val="-14"/>
        </w:rPr>
        <w:t xml:space="preserve"> </w:t>
      </w:r>
      <w:r>
        <w:t>visit</w:t>
      </w:r>
    </w:p>
    <w:p>
      <w:pPr>
        <w:pStyle w:val="2"/>
        <w:spacing w:line="292" w:lineRule="exact"/>
        <w:ind w:left="533"/>
        <w:rPr>
          <w:rFonts w:hint="eastAsia" w:ascii="宋体" w:eastAsia="宋体"/>
        </w:rPr>
      </w:pPr>
      <w:r>
        <w:rPr>
          <w:rFonts w:hint="eastAsia" w:ascii="宋体" w:eastAsia="宋体"/>
          <w:b/>
        </w:rPr>
        <w:t>备注：</w:t>
      </w:r>
      <w:r>
        <w:rPr>
          <w:rFonts w:hint="eastAsia" w:ascii="宋体" w:eastAsia="宋体"/>
        </w:rPr>
        <w:t>新证书应与之前颁发的证书下一次监督访问的时间框架和有效期一致，也就是说，</w:t>
      </w:r>
    </w:p>
    <w:p>
      <w:pPr>
        <w:pStyle w:val="2"/>
        <w:spacing w:before="91"/>
        <w:ind w:left="533"/>
        <w:rPr>
          <w:rFonts w:hint="eastAsia" w:ascii="宋体" w:hAnsi="宋体" w:eastAsia="宋体"/>
        </w:rPr>
      </w:pPr>
      <w:r>
        <w:rPr>
          <w:rFonts w:hint="eastAsia" w:ascii="宋体" w:hAnsi="宋体" w:eastAsia="宋体"/>
        </w:rPr>
        <w:t xml:space="preserve">“原始签发”和“有效期”至少应与之前颁发的 </w:t>
      </w:r>
      <w:r>
        <w:t xml:space="preserve">IECQ </w:t>
      </w:r>
      <w:r>
        <w:rPr>
          <w:rFonts w:hint="eastAsia" w:ascii="宋体" w:hAnsi="宋体" w:eastAsia="宋体"/>
        </w:rPr>
        <w:t>认证相匹配。</w:t>
      </w:r>
    </w:p>
    <w:p>
      <w:pPr>
        <w:pStyle w:val="2"/>
        <w:spacing w:before="108" w:line="336" w:lineRule="auto"/>
        <w:ind w:left="533" w:right="229"/>
        <w:jc w:val="both"/>
      </w:pPr>
      <w:r>
        <w:t xml:space="preserve">Note: The new Certificate shall line up with the time frame of the previous issued Certificate for the next surveillance visit &amp; expiration date, i.e. as a minimum the </w:t>
      </w:r>
      <w:r>
        <w:rPr>
          <w:rFonts w:ascii="宋体" w:hAnsi="宋体"/>
        </w:rPr>
        <w:t>“</w:t>
      </w:r>
      <w:r>
        <w:t>Original Issue</w:t>
      </w:r>
      <w:r>
        <w:rPr>
          <w:rFonts w:ascii="宋体" w:hAnsi="宋体"/>
        </w:rPr>
        <w:t>”</w:t>
      </w:r>
      <w:r>
        <w:rPr>
          <w:rFonts w:ascii="宋体" w:hAnsi="宋体"/>
          <w:spacing w:val="-62"/>
        </w:rPr>
        <w:t xml:space="preserve"> </w:t>
      </w:r>
      <w:r>
        <w:t xml:space="preserve">and </w:t>
      </w:r>
      <w:r>
        <w:rPr>
          <w:rFonts w:ascii="宋体" w:hAnsi="宋体"/>
        </w:rPr>
        <w:t>“</w:t>
      </w:r>
      <w:r>
        <w:t>Expiration</w:t>
      </w:r>
      <w:r>
        <w:rPr>
          <w:rFonts w:ascii="宋体" w:hAnsi="宋体"/>
        </w:rPr>
        <w:t>”</w:t>
      </w:r>
      <w:r>
        <w:rPr>
          <w:rFonts w:ascii="宋体" w:hAnsi="宋体"/>
          <w:spacing w:val="-65"/>
        </w:rPr>
        <w:t xml:space="preserve"> </w:t>
      </w:r>
      <w:r>
        <w:t>dates shall match that of the previous held IECQ Certification.</w:t>
      </w:r>
    </w:p>
    <w:p>
      <w:pPr>
        <w:pStyle w:val="6"/>
        <w:numPr>
          <w:ilvl w:val="1"/>
          <w:numId w:val="1"/>
        </w:numPr>
        <w:tabs>
          <w:tab w:val="left" w:pos="1104"/>
          <w:tab w:val="left" w:pos="1105"/>
        </w:tabs>
        <w:spacing w:before="0" w:after="0" w:line="312" w:lineRule="auto"/>
        <w:ind w:left="1104" w:right="231" w:hanging="567"/>
        <w:jc w:val="left"/>
        <w:rPr>
          <w:sz w:val="24"/>
        </w:rPr>
      </w:pPr>
      <w:r>
        <w:rPr>
          <w:spacing w:val="-1"/>
          <w:sz w:val="24"/>
        </w:rPr>
        <w:t>如果在技术评审时发现有未被关闭的不符合项，则应该在签发新的证书之前，关闭</w:t>
      </w:r>
      <w:r>
        <w:rPr>
          <w:sz w:val="24"/>
        </w:rPr>
        <w:t>不符合，可能需要根据不符合的严重程度实施现场审核</w:t>
      </w:r>
    </w:p>
    <w:p>
      <w:pPr>
        <w:pStyle w:val="2"/>
        <w:spacing w:before="12" w:line="348" w:lineRule="auto"/>
        <w:ind w:left="533" w:right="232"/>
        <w:jc w:val="both"/>
      </w:pPr>
      <w:r>
        <w:t>Where at the end of the technical review of the latest surveillance assessment report NCRs are revealed these shall be closed prior to the issuing of a new Certificate. This may require a site visit depending on the severity of the NCRs</w:t>
      </w:r>
    </w:p>
    <w:p>
      <w:pPr>
        <w:pStyle w:val="2"/>
        <w:spacing w:before="6"/>
        <w:ind w:left="0"/>
        <w:rPr>
          <w:sz w:val="33"/>
        </w:rPr>
      </w:pPr>
    </w:p>
    <w:p>
      <w:pPr>
        <w:pStyle w:val="6"/>
        <w:numPr>
          <w:ilvl w:val="0"/>
          <w:numId w:val="1"/>
        </w:numPr>
        <w:tabs>
          <w:tab w:val="left" w:pos="537"/>
          <w:tab w:val="left" w:pos="539"/>
        </w:tabs>
        <w:spacing w:before="0" w:after="0" w:line="240" w:lineRule="auto"/>
        <w:ind w:left="538" w:right="0" w:hanging="426"/>
        <w:jc w:val="left"/>
        <w:rPr>
          <w:sz w:val="24"/>
        </w:rPr>
      </w:pPr>
      <w:r>
        <w:rPr>
          <w:sz w:val="24"/>
        </w:rPr>
        <w:t>暂停、撤销</w:t>
      </w:r>
    </w:p>
    <w:p>
      <w:pPr>
        <w:pStyle w:val="2"/>
        <w:spacing w:before="105"/>
        <w:ind w:left="538"/>
        <w:jc w:val="both"/>
      </w:pPr>
      <w:r>
        <w:t>Suspension and cancellation</w:t>
      </w:r>
    </w:p>
    <w:p>
      <w:pPr>
        <w:pStyle w:val="2"/>
        <w:spacing w:before="3"/>
        <w:ind w:left="0"/>
        <w:rPr>
          <w:sz w:val="43"/>
        </w:rPr>
      </w:pPr>
    </w:p>
    <w:p>
      <w:pPr>
        <w:pStyle w:val="6"/>
        <w:numPr>
          <w:ilvl w:val="1"/>
          <w:numId w:val="1"/>
        </w:numPr>
        <w:tabs>
          <w:tab w:val="left" w:pos="570"/>
        </w:tabs>
        <w:spacing w:before="0" w:after="0" w:line="240" w:lineRule="auto"/>
        <w:ind w:left="569" w:right="0" w:hanging="457"/>
        <w:jc w:val="left"/>
        <w:rPr>
          <w:rFonts w:ascii="Arial" w:eastAsia="Arial"/>
          <w:sz w:val="24"/>
        </w:rPr>
      </w:pPr>
      <w:r>
        <w:rPr>
          <w:spacing w:val="-1"/>
          <w:sz w:val="24"/>
        </w:rPr>
        <w:t xml:space="preserve">证书的撤销 </w:t>
      </w:r>
      <w:r>
        <w:rPr>
          <w:rFonts w:ascii="Arial" w:eastAsia="Arial"/>
          <w:sz w:val="24"/>
        </w:rPr>
        <w:t>Withdrew</w:t>
      </w:r>
    </w:p>
    <w:p>
      <w:pPr>
        <w:pStyle w:val="2"/>
        <w:spacing w:before="5"/>
        <w:ind w:left="0"/>
        <w:rPr>
          <w:sz w:val="25"/>
        </w:rPr>
      </w:pPr>
    </w:p>
    <w:p>
      <w:pPr>
        <w:pStyle w:val="6"/>
        <w:numPr>
          <w:ilvl w:val="2"/>
          <w:numId w:val="1"/>
        </w:numPr>
        <w:tabs>
          <w:tab w:val="left" w:pos="709"/>
        </w:tabs>
        <w:spacing w:before="0" w:after="0" w:line="240" w:lineRule="auto"/>
        <w:ind w:left="708" w:right="0" w:hanging="596"/>
        <w:jc w:val="left"/>
        <w:rPr>
          <w:sz w:val="24"/>
        </w:rPr>
      </w:pPr>
      <w:r>
        <w:rPr>
          <w:spacing w:val="-1"/>
          <w:sz w:val="24"/>
        </w:rPr>
        <w:t>如果出现以下情况，</w:t>
      </w:r>
      <w:r>
        <w:rPr>
          <w:rFonts w:ascii="Arial" w:eastAsia="Arial"/>
          <w:sz w:val="24"/>
        </w:rPr>
        <w:t>HSPM</w:t>
      </w:r>
      <w:r>
        <w:rPr>
          <w:rFonts w:ascii="Arial" w:eastAsia="Arial"/>
          <w:spacing w:val="-9"/>
          <w:sz w:val="24"/>
        </w:rPr>
        <w:t xml:space="preserve"> </w:t>
      </w:r>
      <w:r>
        <w:rPr>
          <w:spacing w:val="-12"/>
          <w:sz w:val="24"/>
        </w:rPr>
        <w:t xml:space="preserve">证书将被 </w:t>
      </w:r>
      <w:r>
        <w:rPr>
          <w:rFonts w:hint="eastAsia" w:ascii="Arial"/>
          <w:sz w:val="24"/>
          <w:lang w:eastAsia="zh-CN"/>
        </w:rPr>
        <w:t>TZ</w:t>
      </w:r>
      <w:r>
        <w:rPr>
          <w:rFonts w:ascii="Arial" w:eastAsia="Arial"/>
          <w:spacing w:val="-6"/>
          <w:sz w:val="24"/>
        </w:rPr>
        <w:t xml:space="preserve"> </w:t>
      </w:r>
      <w:r>
        <w:rPr>
          <w:sz w:val="24"/>
        </w:rPr>
        <w:t>撤销：</w:t>
      </w:r>
    </w:p>
    <w:p>
      <w:pPr>
        <w:pStyle w:val="2"/>
        <w:ind w:left="0"/>
        <w:rPr>
          <w:rFonts w:ascii="宋体"/>
        </w:rPr>
      </w:pPr>
    </w:p>
    <w:p>
      <w:pPr>
        <w:pStyle w:val="2"/>
      </w:pPr>
      <w:r>
        <w:t xml:space="preserve">An HSPM Certificate may be withdrawn by </w:t>
      </w:r>
      <w:r>
        <w:rPr>
          <w:rFonts w:hint="eastAsia" w:eastAsia="宋体"/>
          <w:lang w:eastAsia="zh-CN"/>
        </w:rPr>
        <w:t>TZ</w:t>
      </w:r>
      <w:r>
        <w:t xml:space="preserve"> if:</w:t>
      </w:r>
    </w:p>
    <w:p>
      <w:pPr>
        <w:pStyle w:val="2"/>
        <w:spacing w:before="10"/>
        <w:ind w:left="0"/>
        <w:rPr>
          <w:sz w:val="26"/>
        </w:rPr>
      </w:pPr>
    </w:p>
    <w:p>
      <w:pPr>
        <w:pStyle w:val="6"/>
        <w:numPr>
          <w:ilvl w:val="0"/>
          <w:numId w:val="7"/>
        </w:numPr>
        <w:tabs>
          <w:tab w:val="left" w:pos="447"/>
        </w:tabs>
        <w:spacing w:before="0" w:after="0" w:line="240" w:lineRule="auto"/>
        <w:ind w:left="446" w:right="0" w:hanging="334"/>
        <w:jc w:val="left"/>
        <w:rPr>
          <w:rFonts w:ascii="Arial" w:eastAsia="Arial"/>
          <w:sz w:val="24"/>
        </w:rPr>
      </w:pPr>
      <w:r>
        <w:rPr>
          <w:sz w:val="24"/>
        </w:rPr>
        <w:t>未支付应付费用；</w:t>
      </w:r>
      <w:r>
        <w:rPr>
          <w:rFonts w:ascii="Arial" w:eastAsia="Arial"/>
          <w:sz w:val="24"/>
        </w:rPr>
        <w:t>There</w:t>
      </w:r>
      <w:r>
        <w:rPr>
          <w:rFonts w:ascii="Arial" w:eastAsia="Arial"/>
          <w:spacing w:val="-1"/>
          <w:sz w:val="24"/>
        </w:rPr>
        <w:t xml:space="preserve"> </w:t>
      </w:r>
      <w:r>
        <w:rPr>
          <w:rFonts w:ascii="Arial" w:eastAsia="Arial"/>
          <w:sz w:val="24"/>
        </w:rPr>
        <w:t>is non-payment</w:t>
      </w:r>
      <w:r>
        <w:rPr>
          <w:rFonts w:ascii="Arial" w:eastAsia="Arial"/>
          <w:spacing w:val="-2"/>
          <w:sz w:val="24"/>
        </w:rPr>
        <w:t xml:space="preserve"> </w:t>
      </w:r>
      <w:r>
        <w:rPr>
          <w:rFonts w:ascii="Arial" w:eastAsia="Arial"/>
          <w:sz w:val="24"/>
        </w:rPr>
        <w:t>of</w:t>
      </w:r>
      <w:r>
        <w:rPr>
          <w:rFonts w:ascii="Arial" w:eastAsia="Arial"/>
          <w:spacing w:val="-2"/>
          <w:sz w:val="24"/>
        </w:rPr>
        <w:t xml:space="preserve"> </w:t>
      </w:r>
      <w:r>
        <w:rPr>
          <w:rFonts w:ascii="Arial" w:eastAsia="Arial"/>
          <w:sz w:val="24"/>
        </w:rPr>
        <w:t>outstanding</w:t>
      </w:r>
      <w:r>
        <w:rPr>
          <w:rFonts w:ascii="Arial" w:eastAsia="Arial"/>
          <w:spacing w:val="-2"/>
          <w:sz w:val="24"/>
        </w:rPr>
        <w:t xml:space="preserve"> </w:t>
      </w:r>
      <w:r>
        <w:rPr>
          <w:rFonts w:ascii="Arial" w:eastAsia="Arial"/>
          <w:sz w:val="24"/>
        </w:rPr>
        <w:t>fees;</w:t>
      </w:r>
    </w:p>
    <w:p>
      <w:pPr>
        <w:pStyle w:val="2"/>
        <w:spacing w:before="7"/>
        <w:ind w:left="0"/>
        <w:rPr>
          <w:sz w:val="25"/>
        </w:rPr>
      </w:pPr>
    </w:p>
    <w:p>
      <w:pPr>
        <w:pStyle w:val="6"/>
        <w:numPr>
          <w:ilvl w:val="0"/>
          <w:numId w:val="7"/>
        </w:numPr>
        <w:tabs>
          <w:tab w:val="left" w:pos="447"/>
        </w:tabs>
        <w:spacing w:before="0" w:after="0" w:line="240" w:lineRule="auto"/>
        <w:ind w:left="446" w:right="0" w:hanging="334"/>
        <w:jc w:val="left"/>
        <w:rPr>
          <w:rFonts w:ascii="Arial" w:eastAsia="Arial"/>
          <w:sz w:val="24"/>
        </w:rPr>
      </w:pPr>
      <w:r>
        <w:rPr>
          <w:sz w:val="24"/>
        </w:rPr>
        <w:t>证书发布存在错误；</w:t>
      </w:r>
      <w:r>
        <w:rPr>
          <w:rFonts w:ascii="Arial" w:eastAsia="Arial"/>
          <w:sz w:val="24"/>
        </w:rPr>
        <w:t>It</w:t>
      </w:r>
      <w:r>
        <w:rPr>
          <w:rFonts w:ascii="Arial" w:eastAsia="Arial"/>
          <w:spacing w:val="-1"/>
          <w:sz w:val="24"/>
        </w:rPr>
        <w:t xml:space="preserve"> </w:t>
      </w:r>
      <w:r>
        <w:rPr>
          <w:rFonts w:ascii="Arial" w:eastAsia="Arial"/>
          <w:sz w:val="24"/>
        </w:rPr>
        <w:t>has</w:t>
      </w:r>
      <w:r>
        <w:rPr>
          <w:rFonts w:ascii="Arial" w:eastAsia="Arial"/>
          <w:spacing w:val="-3"/>
          <w:sz w:val="24"/>
        </w:rPr>
        <w:t xml:space="preserve"> </w:t>
      </w:r>
      <w:r>
        <w:rPr>
          <w:rFonts w:ascii="Arial" w:eastAsia="Arial"/>
          <w:sz w:val="24"/>
        </w:rPr>
        <w:t>been issued</w:t>
      </w:r>
      <w:r>
        <w:rPr>
          <w:rFonts w:ascii="Arial" w:eastAsia="Arial"/>
          <w:spacing w:val="-2"/>
          <w:sz w:val="24"/>
        </w:rPr>
        <w:t xml:space="preserve"> </w:t>
      </w:r>
      <w:r>
        <w:rPr>
          <w:rFonts w:ascii="Arial" w:eastAsia="Arial"/>
          <w:sz w:val="24"/>
        </w:rPr>
        <w:t>in</w:t>
      </w:r>
      <w:r>
        <w:rPr>
          <w:rFonts w:ascii="Arial" w:eastAsia="Arial"/>
          <w:spacing w:val="-2"/>
          <w:sz w:val="24"/>
        </w:rPr>
        <w:t xml:space="preserve"> </w:t>
      </w:r>
      <w:r>
        <w:rPr>
          <w:rFonts w:ascii="Arial" w:eastAsia="Arial"/>
          <w:sz w:val="24"/>
        </w:rPr>
        <w:t>error;</w:t>
      </w:r>
    </w:p>
    <w:p>
      <w:pPr>
        <w:pStyle w:val="2"/>
        <w:spacing w:before="5"/>
        <w:ind w:left="0"/>
        <w:rPr>
          <w:sz w:val="25"/>
        </w:rPr>
      </w:pPr>
    </w:p>
    <w:p>
      <w:pPr>
        <w:pStyle w:val="6"/>
        <w:numPr>
          <w:ilvl w:val="0"/>
          <w:numId w:val="7"/>
        </w:numPr>
        <w:tabs>
          <w:tab w:val="left" w:pos="433"/>
        </w:tabs>
        <w:spacing w:before="0" w:after="0" w:line="240" w:lineRule="auto"/>
        <w:ind w:left="432" w:right="0" w:hanging="320"/>
        <w:jc w:val="left"/>
        <w:rPr>
          <w:rFonts w:ascii="Arial" w:eastAsia="Arial"/>
          <w:sz w:val="24"/>
        </w:rPr>
      </w:pPr>
      <w:r>
        <w:rPr>
          <w:spacing w:val="3"/>
          <w:sz w:val="24"/>
        </w:rPr>
        <w:t xml:space="preserve">证书持有者申请撤销； </w:t>
      </w:r>
      <w:r>
        <w:rPr>
          <w:rFonts w:ascii="Arial" w:eastAsia="Arial"/>
          <w:sz w:val="24"/>
        </w:rPr>
        <w:t>The holder</w:t>
      </w:r>
      <w:r>
        <w:rPr>
          <w:rFonts w:ascii="Arial" w:eastAsia="Arial"/>
          <w:spacing w:val="-1"/>
          <w:sz w:val="24"/>
        </w:rPr>
        <w:t xml:space="preserve"> </w:t>
      </w:r>
      <w:r>
        <w:rPr>
          <w:rFonts w:ascii="Arial" w:eastAsia="Arial"/>
          <w:sz w:val="24"/>
        </w:rPr>
        <w:t>requests cancellation;</w:t>
      </w:r>
    </w:p>
    <w:p>
      <w:pPr>
        <w:spacing w:after="0" w:line="240" w:lineRule="auto"/>
        <w:jc w:val="left"/>
        <w:rPr>
          <w:rFonts w:ascii="Arial" w:eastAsia="Arial"/>
          <w:sz w:val="24"/>
        </w:rPr>
        <w:sectPr>
          <w:pgSz w:w="11910" w:h="17340"/>
          <w:pgMar w:top="1260" w:right="900" w:bottom="760" w:left="1020" w:header="705" w:footer="580" w:gutter="0"/>
          <w:cols w:space="720" w:num="1"/>
        </w:sectPr>
      </w:pPr>
    </w:p>
    <w:p>
      <w:pPr>
        <w:pStyle w:val="6"/>
        <w:numPr>
          <w:ilvl w:val="0"/>
          <w:numId w:val="7"/>
        </w:numPr>
        <w:tabs>
          <w:tab w:val="left" w:pos="447"/>
        </w:tabs>
        <w:spacing w:before="107" w:after="0" w:line="374" w:lineRule="auto"/>
        <w:ind w:left="113" w:right="228" w:firstLine="0"/>
        <w:jc w:val="left"/>
        <w:rPr>
          <w:sz w:val="24"/>
        </w:rPr>
      </w:pPr>
      <w:r>
        <w:rPr>
          <w:spacing w:val="-3"/>
          <w:sz w:val="24"/>
        </w:rPr>
        <w:t xml:space="preserve">当有误导性的使用证书时，如果企业不能在 </w:t>
      </w:r>
      <w:r>
        <w:rPr>
          <w:rFonts w:hint="eastAsia" w:ascii="Arial"/>
          <w:sz w:val="24"/>
          <w:lang w:eastAsia="zh-CN"/>
        </w:rPr>
        <w:t>TZ</w:t>
      </w:r>
      <w:r>
        <w:rPr>
          <w:rFonts w:ascii="Arial" w:eastAsia="Arial"/>
          <w:spacing w:val="-5"/>
          <w:sz w:val="24"/>
        </w:rPr>
        <w:t xml:space="preserve"> </w:t>
      </w:r>
      <w:r>
        <w:rPr>
          <w:spacing w:val="-8"/>
          <w:sz w:val="24"/>
        </w:rPr>
        <w:t xml:space="preserve">提出整改要求后 </w:t>
      </w:r>
      <w:r>
        <w:rPr>
          <w:rFonts w:ascii="Arial" w:eastAsia="Arial"/>
          <w:sz w:val="24"/>
        </w:rPr>
        <w:t>2</w:t>
      </w:r>
      <w:r>
        <w:rPr>
          <w:rFonts w:ascii="Arial" w:eastAsia="Arial"/>
          <w:spacing w:val="-5"/>
          <w:sz w:val="24"/>
        </w:rPr>
        <w:t xml:space="preserve"> </w:t>
      </w:r>
      <w:r>
        <w:rPr>
          <w:spacing w:val="-2"/>
          <w:sz w:val="24"/>
        </w:rPr>
        <w:t>周内实行这方面的整</w:t>
      </w:r>
      <w:r>
        <w:rPr>
          <w:sz w:val="24"/>
        </w:rPr>
        <w:t>改措施，</w:t>
      </w:r>
      <w:r>
        <w:rPr>
          <w:rFonts w:ascii="Arial" w:eastAsia="Arial"/>
          <w:sz w:val="24"/>
        </w:rPr>
        <w:t>IECQ</w:t>
      </w:r>
      <w:r>
        <w:rPr>
          <w:rFonts w:ascii="Arial" w:eastAsia="Arial"/>
          <w:spacing w:val="-7"/>
          <w:sz w:val="24"/>
        </w:rPr>
        <w:t xml:space="preserve"> </w:t>
      </w:r>
      <w:r>
        <w:rPr>
          <w:sz w:val="24"/>
        </w:rPr>
        <w:t>证书应被撤销；</w:t>
      </w:r>
    </w:p>
    <w:p>
      <w:pPr>
        <w:pStyle w:val="2"/>
        <w:spacing w:before="136" w:line="417" w:lineRule="auto"/>
        <w:ind w:right="241"/>
        <w:jc w:val="both"/>
      </w:pPr>
      <w:r>
        <w:t xml:space="preserve">It is used in a misleading way, the IECQ Certificate shall be withdrawn if the Organization fails to take corrective action in this respect within 2 weeks of being requested to do so by </w:t>
      </w:r>
      <w:r>
        <w:rPr>
          <w:rFonts w:hint="eastAsia" w:eastAsia="宋体"/>
          <w:lang w:eastAsia="zh-CN"/>
        </w:rPr>
        <w:t>TZ</w:t>
      </w:r>
      <w:r>
        <w:t>;</w:t>
      </w:r>
    </w:p>
    <w:p>
      <w:pPr>
        <w:pStyle w:val="6"/>
        <w:numPr>
          <w:ilvl w:val="0"/>
          <w:numId w:val="7"/>
        </w:numPr>
        <w:tabs>
          <w:tab w:val="left" w:pos="329"/>
        </w:tabs>
        <w:spacing w:before="107" w:after="0" w:line="240" w:lineRule="auto"/>
        <w:ind w:left="328" w:right="0" w:hanging="216"/>
        <w:jc w:val="both"/>
        <w:rPr>
          <w:sz w:val="24"/>
        </w:rPr>
      </w:pPr>
      <w:r>
        <w:rPr>
          <w:rFonts w:ascii="Arial" w:eastAsia="Arial"/>
          <w:sz w:val="24"/>
        </w:rPr>
        <w:t>IECQ</w:t>
      </w:r>
      <w:r>
        <w:rPr>
          <w:rFonts w:ascii="Arial" w:eastAsia="Arial"/>
          <w:spacing w:val="-7"/>
          <w:sz w:val="24"/>
        </w:rPr>
        <w:t xml:space="preserve"> </w:t>
      </w:r>
      <w:r>
        <w:rPr>
          <w:spacing w:val="-8"/>
          <w:sz w:val="24"/>
        </w:rPr>
        <w:t xml:space="preserve">获证组织不再符合 </w:t>
      </w:r>
      <w:r>
        <w:rPr>
          <w:rFonts w:ascii="Arial" w:eastAsia="Arial"/>
          <w:sz w:val="24"/>
        </w:rPr>
        <w:t>IECQ</w:t>
      </w:r>
      <w:r>
        <w:rPr>
          <w:rFonts w:ascii="Arial" w:eastAsia="Arial"/>
          <w:spacing w:val="-7"/>
          <w:sz w:val="24"/>
        </w:rPr>
        <w:t xml:space="preserve"> </w:t>
      </w:r>
      <w:r>
        <w:rPr>
          <w:sz w:val="24"/>
        </w:rPr>
        <w:t>体系的要求；</w:t>
      </w:r>
    </w:p>
    <w:p>
      <w:pPr>
        <w:pStyle w:val="2"/>
        <w:spacing w:before="2"/>
        <w:ind w:left="0"/>
        <w:rPr>
          <w:rFonts w:ascii="宋体"/>
        </w:rPr>
      </w:pPr>
    </w:p>
    <w:p>
      <w:pPr>
        <w:pStyle w:val="2"/>
        <w:jc w:val="both"/>
      </w:pPr>
      <w:r>
        <w:t>The IECQ Certified Organization no longer complies with the IECQ System requirements;</w:t>
      </w:r>
    </w:p>
    <w:p>
      <w:pPr>
        <w:pStyle w:val="2"/>
        <w:spacing w:before="11"/>
        <w:ind w:left="0"/>
        <w:rPr>
          <w:sz w:val="26"/>
        </w:rPr>
      </w:pPr>
    </w:p>
    <w:p>
      <w:pPr>
        <w:pStyle w:val="6"/>
        <w:numPr>
          <w:ilvl w:val="0"/>
          <w:numId w:val="7"/>
        </w:numPr>
        <w:tabs>
          <w:tab w:val="left" w:pos="262"/>
        </w:tabs>
        <w:spacing w:before="0" w:after="0" w:line="374" w:lineRule="auto"/>
        <w:ind w:left="113" w:right="232" w:firstLine="0"/>
        <w:jc w:val="both"/>
        <w:rPr>
          <w:sz w:val="24"/>
        </w:rPr>
      </w:pPr>
      <w:r>
        <w:rPr>
          <w:rFonts w:ascii="Arial" w:eastAsia="Arial"/>
          <w:sz w:val="24"/>
        </w:rPr>
        <w:t>IECQ</w:t>
      </w:r>
      <w:r>
        <w:rPr>
          <w:rFonts w:ascii="Arial" w:eastAsia="Arial"/>
          <w:spacing w:val="45"/>
          <w:sz w:val="24"/>
        </w:rPr>
        <w:t xml:space="preserve"> </w:t>
      </w:r>
      <w:r>
        <w:rPr>
          <w:spacing w:val="-11"/>
          <w:sz w:val="24"/>
        </w:rPr>
        <w:t xml:space="preserve">获证组织的质量体系，相关的程序或过程不再能提供充足的信心去证实他们的活动范围可以符合 </w:t>
      </w:r>
      <w:r>
        <w:rPr>
          <w:rFonts w:ascii="Arial" w:eastAsia="Arial"/>
          <w:sz w:val="24"/>
        </w:rPr>
        <w:t>IECQ</w:t>
      </w:r>
      <w:r>
        <w:rPr>
          <w:rFonts w:ascii="Arial" w:eastAsia="Arial"/>
          <w:spacing w:val="52"/>
          <w:sz w:val="24"/>
        </w:rPr>
        <w:t xml:space="preserve"> </w:t>
      </w:r>
      <w:r>
        <w:rPr>
          <w:sz w:val="24"/>
        </w:rPr>
        <w:t>体制的要求。</w:t>
      </w:r>
    </w:p>
    <w:p>
      <w:pPr>
        <w:pStyle w:val="2"/>
        <w:spacing w:before="138" w:line="417" w:lineRule="auto"/>
        <w:ind w:right="228"/>
        <w:jc w:val="both"/>
      </w:pPr>
      <w:r>
        <w:t>The IECQ Organization’s quality system, associated procedures or processes no longer provide adequate confidence that their scope of activities can be conducted in accordance with IECQ Scheme requirements.</w:t>
      </w:r>
    </w:p>
    <w:p>
      <w:pPr>
        <w:pStyle w:val="6"/>
        <w:numPr>
          <w:ilvl w:val="2"/>
          <w:numId w:val="1"/>
        </w:numPr>
        <w:tabs>
          <w:tab w:val="left" w:pos="715"/>
        </w:tabs>
        <w:spacing w:before="107" w:after="0" w:line="240" w:lineRule="auto"/>
        <w:ind w:left="714" w:right="0" w:hanging="602"/>
        <w:jc w:val="left"/>
        <w:rPr>
          <w:sz w:val="24"/>
        </w:rPr>
      </w:pPr>
      <w:r>
        <w:rPr>
          <w:rFonts w:hint="eastAsia" w:ascii="Arial"/>
          <w:sz w:val="24"/>
          <w:lang w:eastAsia="zh-CN"/>
        </w:rPr>
        <w:t>TZ</w:t>
      </w:r>
      <w:r>
        <w:rPr>
          <w:rFonts w:ascii="Arial" w:eastAsia="Arial"/>
          <w:spacing w:val="-6"/>
          <w:sz w:val="24"/>
        </w:rPr>
        <w:t xml:space="preserve"> </w:t>
      </w:r>
      <w:r>
        <w:rPr>
          <w:spacing w:val="-20"/>
          <w:sz w:val="24"/>
        </w:rPr>
        <w:t xml:space="preserve">应给 </w:t>
      </w:r>
      <w:r>
        <w:rPr>
          <w:rFonts w:ascii="Arial" w:eastAsia="Arial"/>
          <w:sz w:val="24"/>
        </w:rPr>
        <w:t>IECQ</w:t>
      </w:r>
      <w:r>
        <w:rPr>
          <w:rFonts w:ascii="Arial" w:eastAsia="Arial"/>
          <w:spacing w:val="-9"/>
          <w:sz w:val="24"/>
        </w:rPr>
        <w:t xml:space="preserve"> </w:t>
      </w:r>
      <w:r>
        <w:rPr>
          <w:sz w:val="24"/>
        </w:rPr>
        <w:t>证书获证企业发出适当的关于撤销的通知，并应给出理由。</w:t>
      </w:r>
    </w:p>
    <w:p>
      <w:pPr>
        <w:pStyle w:val="2"/>
        <w:ind w:left="0"/>
        <w:rPr>
          <w:rFonts w:ascii="宋体"/>
        </w:rPr>
      </w:pPr>
    </w:p>
    <w:p>
      <w:pPr>
        <w:pStyle w:val="2"/>
        <w:spacing w:line="417" w:lineRule="auto"/>
        <w:ind w:right="229"/>
        <w:jc w:val="both"/>
      </w:pPr>
      <w:r>
        <w:rPr>
          <w:rFonts w:hint="eastAsia" w:eastAsia="宋体"/>
          <w:lang w:eastAsia="zh-CN"/>
        </w:rPr>
        <w:t>TZ</w:t>
      </w:r>
      <w:r>
        <w:t xml:space="preserve"> shall give due notice to the IECQ Certificated Organization of such cancellation and shall give the reason(s).</w:t>
      </w:r>
    </w:p>
    <w:p>
      <w:pPr>
        <w:pStyle w:val="6"/>
        <w:numPr>
          <w:ilvl w:val="1"/>
          <w:numId w:val="1"/>
        </w:numPr>
        <w:tabs>
          <w:tab w:val="left" w:pos="510"/>
        </w:tabs>
        <w:spacing w:before="107" w:after="0" w:line="240" w:lineRule="auto"/>
        <w:ind w:left="509" w:right="0" w:hanging="397"/>
        <w:jc w:val="left"/>
        <w:rPr>
          <w:rFonts w:ascii="Arial" w:eastAsia="Arial"/>
          <w:sz w:val="24"/>
        </w:rPr>
      </w:pPr>
      <w:r>
        <w:rPr>
          <w:spacing w:val="-1"/>
          <w:sz w:val="24"/>
        </w:rPr>
        <w:t xml:space="preserve">证书的暂停 </w:t>
      </w:r>
      <w:r>
        <w:rPr>
          <w:rFonts w:ascii="Arial" w:eastAsia="Arial"/>
          <w:sz w:val="24"/>
        </w:rPr>
        <w:t>Suspension</w:t>
      </w:r>
    </w:p>
    <w:p>
      <w:pPr>
        <w:pStyle w:val="2"/>
        <w:spacing w:before="5"/>
        <w:ind w:left="0"/>
        <w:rPr>
          <w:sz w:val="25"/>
        </w:rPr>
      </w:pPr>
    </w:p>
    <w:p>
      <w:pPr>
        <w:pStyle w:val="6"/>
        <w:numPr>
          <w:ilvl w:val="2"/>
          <w:numId w:val="1"/>
        </w:numPr>
        <w:tabs>
          <w:tab w:val="left" w:pos="723"/>
        </w:tabs>
        <w:spacing w:before="0" w:after="0" w:line="374" w:lineRule="auto"/>
        <w:ind w:left="113" w:right="111" w:firstLine="0"/>
        <w:jc w:val="left"/>
        <w:rPr>
          <w:sz w:val="24"/>
        </w:rPr>
      </w:pPr>
      <w:r>
        <w:rPr>
          <w:spacing w:val="-5"/>
          <w:sz w:val="24"/>
        </w:rPr>
        <w:t xml:space="preserve">如果有理由认为基于以上 </w:t>
      </w:r>
      <w:r>
        <w:rPr>
          <w:rFonts w:ascii="Arial" w:eastAsia="Arial"/>
          <w:sz w:val="24"/>
        </w:rPr>
        <w:t>12.1</w:t>
      </w:r>
      <w:r>
        <w:rPr>
          <w:rFonts w:ascii="Arial" w:eastAsia="Arial"/>
          <w:spacing w:val="9"/>
          <w:sz w:val="24"/>
        </w:rPr>
        <w:t xml:space="preserve"> </w:t>
      </w:r>
      <w:r>
        <w:rPr>
          <w:spacing w:val="-8"/>
          <w:sz w:val="24"/>
        </w:rPr>
        <w:t xml:space="preserve">所示的原因对 </w:t>
      </w:r>
      <w:r>
        <w:rPr>
          <w:rFonts w:ascii="Arial" w:eastAsia="Arial"/>
          <w:sz w:val="24"/>
        </w:rPr>
        <w:t>IECQ</w:t>
      </w:r>
      <w:r>
        <w:rPr>
          <w:rFonts w:ascii="Arial" w:eastAsia="Arial"/>
          <w:spacing w:val="7"/>
          <w:sz w:val="24"/>
        </w:rPr>
        <w:t xml:space="preserve"> </w:t>
      </w:r>
      <w:r>
        <w:rPr>
          <w:spacing w:val="-1"/>
          <w:sz w:val="24"/>
        </w:rPr>
        <w:t>证书所进行的撤销只是暂时的，并</w:t>
      </w:r>
      <w:r>
        <w:rPr>
          <w:spacing w:val="-10"/>
          <w:sz w:val="24"/>
        </w:rPr>
        <w:t xml:space="preserve">且证明他们在短暂的延迟后可以采取改进措施，则此 </w:t>
      </w:r>
      <w:r>
        <w:rPr>
          <w:rFonts w:ascii="Arial" w:eastAsia="Arial"/>
          <w:sz w:val="24"/>
        </w:rPr>
        <w:t>IECQ</w:t>
      </w:r>
      <w:r>
        <w:rPr>
          <w:rFonts w:ascii="Arial" w:eastAsia="Arial"/>
          <w:spacing w:val="-7"/>
          <w:sz w:val="24"/>
        </w:rPr>
        <w:t xml:space="preserve"> </w:t>
      </w:r>
      <w:r>
        <w:rPr>
          <w:spacing w:val="-13"/>
          <w:sz w:val="24"/>
        </w:rPr>
        <w:t xml:space="preserve">证书应被 </w:t>
      </w:r>
      <w:r>
        <w:rPr>
          <w:rFonts w:hint="eastAsia" w:ascii="Arial"/>
          <w:sz w:val="24"/>
          <w:lang w:eastAsia="zh-CN"/>
        </w:rPr>
        <w:t>TZ</w:t>
      </w:r>
      <w:r>
        <w:rPr>
          <w:rFonts w:ascii="Arial" w:eastAsia="Arial"/>
          <w:spacing w:val="-7"/>
          <w:sz w:val="24"/>
        </w:rPr>
        <w:t xml:space="preserve"> </w:t>
      </w:r>
      <w:r>
        <w:rPr>
          <w:spacing w:val="-16"/>
          <w:sz w:val="24"/>
        </w:rPr>
        <w:t xml:space="preserve">暂停。一般情况下， </w:t>
      </w:r>
      <w:r>
        <w:rPr>
          <w:spacing w:val="-7"/>
          <w:sz w:val="24"/>
        </w:rPr>
        <w:t xml:space="preserve">暂停期限不得超过 </w:t>
      </w:r>
      <w:r>
        <w:rPr>
          <w:rFonts w:ascii="Arial" w:eastAsia="Arial"/>
          <w:sz w:val="24"/>
        </w:rPr>
        <w:t>1</w:t>
      </w:r>
      <w:r>
        <w:rPr>
          <w:rFonts w:ascii="Arial" w:eastAsia="Arial"/>
          <w:spacing w:val="-6"/>
          <w:sz w:val="24"/>
        </w:rPr>
        <w:t xml:space="preserve"> </w:t>
      </w:r>
      <w:r>
        <w:rPr>
          <w:sz w:val="24"/>
        </w:rPr>
        <w:t>个月。</w:t>
      </w:r>
    </w:p>
    <w:p>
      <w:pPr>
        <w:pStyle w:val="2"/>
        <w:spacing w:before="138" w:line="417" w:lineRule="auto"/>
        <w:ind w:right="237"/>
        <w:jc w:val="both"/>
      </w:pPr>
      <w:r>
        <w:t xml:space="preserve">The IECQ certificate shall be suspended by </w:t>
      </w:r>
      <w:r>
        <w:rPr>
          <w:rFonts w:hint="eastAsia" w:eastAsia="宋体"/>
          <w:lang w:eastAsia="zh-CN"/>
        </w:rPr>
        <w:t>TZ</w:t>
      </w:r>
      <w:r>
        <w:t xml:space="preserve"> if there is reason to believe that the cancellation of the IECQ certificate for the reasons set out in 12.1 above is only temporary and that they can be improved after a short delay. In general, the suspension period shall not exceed one month.</w:t>
      </w:r>
    </w:p>
    <w:p>
      <w:pPr>
        <w:pStyle w:val="6"/>
        <w:numPr>
          <w:ilvl w:val="2"/>
          <w:numId w:val="1"/>
        </w:numPr>
        <w:tabs>
          <w:tab w:val="left" w:pos="715"/>
        </w:tabs>
        <w:spacing w:before="108" w:after="0" w:line="240" w:lineRule="auto"/>
        <w:ind w:left="714" w:right="0" w:hanging="602"/>
        <w:jc w:val="left"/>
        <w:rPr>
          <w:sz w:val="24"/>
        </w:rPr>
      </w:pPr>
      <w:r>
        <w:rPr>
          <w:rFonts w:hint="eastAsia" w:ascii="Arial"/>
          <w:sz w:val="24"/>
          <w:lang w:eastAsia="zh-CN"/>
        </w:rPr>
        <w:t>TZ</w:t>
      </w:r>
      <w:r>
        <w:rPr>
          <w:rFonts w:ascii="Arial" w:eastAsia="Arial"/>
          <w:spacing w:val="-6"/>
          <w:sz w:val="24"/>
        </w:rPr>
        <w:t xml:space="preserve"> </w:t>
      </w:r>
      <w:r>
        <w:rPr>
          <w:spacing w:val="-20"/>
          <w:sz w:val="24"/>
        </w:rPr>
        <w:t xml:space="preserve">应给 </w:t>
      </w:r>
      <w:r>
        <w:rPr>
          <w:rFonts w:ascii="Arial" w:eastAsia="Arial"/>
          <w:sz w:val="24"/>
        </w:rPr>
        <w:t>IECQ</w:t>
      </w:r>
      <w:r>
        <w:rPr>
          <w:rFonts w:ascii="Arial" w:eastAsia="Arial"/>
          <w:spacing w:val="-9"/>
          <w:sz w:val="24"/>
        </w:rPr>
        <w:t xml:space="preserve"> </w:t>
      </w:r>
      <w:r>
        <w:rPr>
          <w:sz w:val="24"/>
        </w:rPr>
        <w:t>证书获证企业发出适当的关于暂停的通知，并应给出理由。</w:t>
      </w:r>
    </w:p>
    <w:p>
      <w:pPr>
        <w:pStyle w:val="2"/>
        <w:spacing w:before="2"/>
        <w:ind w:left="0"/>
        <w:rPr>
          <w:rFonts w:ascii="宋体"/>
        </w:rPr>
      </w:pPr>
    </w:p>
    <w:p>
      <w:pPr>
        <w:pStyle w:val="2"/>
        <w:jc w:val="both"/>
      </w:pPr>
      <w:r>
        <w:rPr>
          <w:rFonts w:hint="eastAsia" w:eastAsia="宋体"/>
          <w:lang w:eastAsia="zh-CN"/>
        </w:rPr>
        <w:t>TZ</w:t>
      </w:r>
      <w:r>
        <w:t xml:space="preserve"> shall give suspension notice to the IECQ Certificated Organization with reason(s).</w:t>
      </w:r>
    </w:p>
    <w:p>
      <w:pPr>
        <w:pStyle w:val="2"/>
        <w:spacing w:before="10"/>
        <w:ind w:left="0"/>
        <w:rPr>
          <w:sz w:val="26"/>
        </w:rPr>
      </w:pPr>
    </w:p>
    <w:p>
      <w:pPr>
        <w:pStyle w:val="6"/>
        <w:numPr>
          <w:ilvl w:val="1"/>
          <w:numId w:val="1"/>
        </w:numPr>
        <w:tabs>
          <w:tab w:val="left" w:pos="510"/>
        </w:tabs>
        <w:spacing w:before="0" w:after="0" w:line="374" w:lineRule="auto"/>
        <w:ind w:left="113" w:right="228" w:firstLine="0"/>
        <w:jc w:val="left"/>
        <w:rPr>
          <w:sz w:val="24"/>
        </w:rPr>
      </w:pPr>
      <w:r>
        <w:rPr>
          <w:spacing w:val="-16"/>
          <w:sz w:val="24"/>
        </w:rPr>
        <w:t xml:space="preserve">当一张 </w:t>
      </w:r>
      <w:r>
        <w:rPr>
          <w:rFonts w:ascii="Arial" w:eastAsia="Arial"/>
          <w:sz w:val="24"/>
        </w:rPr>
        <w:t>IECQ</w:t>
      </w:r>
      <w:r>
        <w:rPr>
          <w:rFonts w:ascii="Arial" w:eastAsia="Arial"/>
          <w:spacing w:val="-7"/>
          <w:sz w:val="24"/>
        </w:rPr>
        <w:t xml:space="preserve"> </w:t>
      </w:r>
      <w:r>
        <w:rPr>
          <w:spacing w:val="-12"/>
          <w:sz w:val="24"/>
        </w:rPr>
        <w:t xml:space="preserve">证书被撤销或暂停，企业不应再描述他们的企业是获得 </w:t>
      </w:r>
      <w:r>
        <w:rPr>
          <w:rFonts w:ascii="Arial" w:eastAsia="Arial"/>
          <w:sz w:val="24"/>
        </w:rPr>
        <w:t>IECQ</w:t>
      </w:r>
      <w:r>
        <w:rPr>
          <w:rFonts w:ascii="Arial" w:eastAsia="Arial"/>
          <w:spacing w:val="-7"/>
          <w:sz w:val="24"/>
        </w:rPr>
        <w:t xml:space="preserve"> </w:t>
      </w:r>
      <w:r>
        <w:rPr>
          <w:sz w:val="24"/>
        </w:rPr>
        <w:t>认证的也不应</w:t>
      </w:r>
      <w:r>
        <w:rPr>
          <w:spacing w:val="-15"/>
          <w:sz w:val="24"/>
        </w:rPr>
        <w:t xml:space="preserve">再使用 </w:t>
      </w:r>
      <w:r>
        <w:rPr>
          <w:rFonts w:ascii="Arial" w:eastAsia="Arial"/>
          <w:sz w:val="24"/>
        </w:rPr>
        <w:t>IECQ</w:t>
      </w:r>
      <w:r>
        <w:rPr>
          <w:rFonts w:ascii="Arial" w:eastAsia="Arial"/>
          <w:spacing w:val="-7"/>
          <w:sz w:val="24"/>
        </w:rPr>
        <w:t xml:space="preserve"> </w:t>
      </w:r>
      <w:r>
        <w:rPr>
          <w:sz w:val="24"/>
        </w:rPr>
        <w:t>的标志，并应尽快完成相应改进措施。</w:t>
      </w:r>
    </w:p>
    <w:p>
      <w:pPr>
        <w:spacing w:after="0" w:line="374" w:lineRule="auto"/>
        <w:jc w:val="left"/>
        <w:rPr>
          <w:sz w:val="24"/>
        </w:rPr>
        <w:sectPr>
          <w:pgSz w:w="11910" w:h="17340"/>
          <w:pgMar w:top="1260" w:right="900" w:bottom="760" w:left="1020" w:header="705" w:footer="580" w:gutter="0"/>
          <w:cols w:space="720" w:num="1"/>
        </w:sectPr>
      </w:pPr>
    </w:p>
    <w:p>
      <w:pPr>
        <w:pStyle w:val="2"/>
        <w:spacing w:before="122" w:line="417" w:lineRule="auto"/>
        <w:ind w:right="236"/>
        <w:jc w:val="both"/>
      </w:pPr>
      <w:r>
        <w:t>When an IECQ Certificate has been cancelled or suspended, the Organization shall no longer describe their organization as "IECQ Certified", nor shall they use the IEC IECQ logo.</w:t>
      </w:r>
    </w:p>
    <w:p>
      <w:pPr>
        <w:pStyle w:val="2"/>
        <w:spacing w:before="107"/>
        <w:rPr>
          <w:rFonts w:hint="eastAsia" w:ascii="宋体" w:eastAsia="宋体"/>
        </w:rPr>
      </w:pPr>
      <w:r>
        <w:t xml:space="preserve">8. 4 </w:t>
      </w:r>
      <w:r>
        <w:rPr>
          <w:rFonts w:hint="eastAsia" w:ascii="宋体" w:eastAsia="宋体"/>
        </w:rPr>
        <w:t xml:space="preserve">企业应有权针对 </w:t>
      </w:r>
      <w:r>
        <w:t xml:space="preserve">IECQ </w:t>
      </w:r>
      <w:r>
        <w:rPr>
          <w:rFonts w:hint="eastAsia" w:ascii="宋体" w:eastAsia="宋体"/>
        </w:rPr>
        <w:t>证书的撤销或暂停提出申诉。</w:t>
      </w:r>
    </w:p>
    <w:p>
      <w:pPr>
        <w:pStyle w:val="2"/>
        <w:ind w:left="0"/>
        <w:rPr>
          <w:rFonts w:ascii="宋体"/>
        </w:rPr>
      </w:pPr>
    </w:p>
    <w:p>
      <w:pPr>
        <w:pStyle w:val="2"/>
        <w:spacing w:line="417" w:lineRule="auto"/>
        <w:ind w:right="240"/>
        <w:jc w:val="both"/>
      </w:pPr>
      <w:r>
        <w:t>The Organization shall have the right to appeal, in accordance with the national arrangements, against the cancellation or suspension of the IECQ Certificate.</w:t>
      </w:r>
    </w:p>
    <w:sectPr>
      <w:pgSz w:w="11910" w:h="17340"/>
      <w:pgMar w:top="1260" w:right="900" w:bottom="760" w:left="1020" w:header="705" w:footer="58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_x0000_s2053" o:spid="_x0000_s2053" o:spt="202" type="#_x0000_t202" style="position:absolute;left:0pt;margin-left:55.65pt;margin-top:827.3pt;height:11pt;width:56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rPr>
                    <w:rFonts w:hint="eastAsia"/>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rect id="_x0000_s2049" o:spid="_x0000_s2049" o:spt="1" style="position:absolute;left:0pt;margin-left:55.2pt;margin-top:48.7pt;height:0.7pt;width:484.8pt;mso-position-horizontal-relative:page;mso-position-vertical-relative:page;z-index:-251657216;mso-width-relative:page;mso-height-relative:page;" fillcolor="#000000" filled="t" stroked="f" coordsize="21600,21600">
          <v:path/>
          <v:fill on="t" focussize="0,0"/>
          <v:stroke on="f"/>
          <v:imagedata o:title=""/>
          <o:lock v:ext="edit"/>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lowerLetter"/>
      <w:lvlText w:val="%1)"/>
      <w:lvlJc w:val="left"/>
      <w:pPr>
        <w:ind w:left="833" w:hanging="300"/>
        <w:jc w:val="left"/>
      </w:pPr>
      <w:rPr>
        <w:rFonts w:hint="default" w:ascii="Arial" w:hAnsi="Arial" w:eastAsia="Arial" w:cs="Arial"/>
        <w:w w:val="100"/>
        <w:sz w:val="24"/>
        <w:szCs w:val="24"/>
        <w:lang w:val="en-US" w:eastAsia="zh-CN" w:bidi="ar-SA"/>
      </w:rPr>
    </w:lvl>
    <w:lvl w:ilvl="1" w:tentative="0">
      <w:start w:val="0"/>
      <w:numFmt w:val="bullet"/>
      <w:lvlText w:val="•"/>
      <w:lvlJc w:val="left"/>
      <w:pPr>
        <w:ind w:left="1754" w:hanging="300"/>
      </w:pPr>
      <w:rPr>
        <w:rFonts w:hint="default"/>
        <w:lang w:val="en-US" w:eastAsia="zh-CN" w:bidi="ar-SA"/>
      </w:rPr>
    </w:lvl>
    <w:lvl w:ilvl="2" w:tentative="0">
      <w:start w:val="0"/>
      <w:numFmt w:val="bullet"/>
      <w:lvlText w:val="•"/>
      <w:lvlJc w:val="left"/>
      <w:pPr>
        <w:ind w:left="2668" w:hanging="300"/>
      </w:pPr>
      <w:rPr>
        <w:rFonts w:hint="default"/>
        <w:lang w:val="en-US" w:eastAsia="zh-CN" w:bidi="ar-SA"/>
      </w:rPr>
    </w:lvl>
    <w:lvl w:ilvl="3" w:tentative="0">
      <w:start w:val="0"/>
      <w:numFmt w:val="bullet"/>
      <w:lvlText w:val="•"/>
      <w:lvlJc w:val="left"/>
      <w:pPr>
        <w:ind w:left="3583" w:hanging="300"/>
      </w:pPr>
      <w:rPr>
        <w:rFonts w:hint="default"/>
        <w:lang w:val="en-US" w:eastAsia="zh-CN" w:bidi="ar-SA"/>
      </w:rPr>
    </w:lvl>
    <w:lvl w:ilvl="4" w:tentative="0">
      <w:start w:val="0"/>
      <w:numFmt w:val="bullet"/>
      <w:lvlText w:val="•"/>
      <w:lvlJc w:val="left"/>
      <w:pPr>
        <w:ind w:left="4497" w:hanging="300"/>
      </w:pPr>
      <w:rPr>
        <w:rFonts w:hint="default"/>
        <w:lang w:val="en-US" w:eastAsia="zh-CN" w:bidi="ar-SA"/>
      </w:rPr>
    </w:lvl>
    <w:lvl w:ilvl="5" w:tentative="0">
      <w:start w:val="0"/>
      <w:numFmt w:val="bullet"/>
      <w:lvlText w:val="•"/>
      <w:lvlJc w:val="left"/>
      <w:pPr>
        <w:ind w:left="5412" w:hanging="300"/>
      </w:pPr>
      <w:rPr>
        <w:rFonts w:hint="default"/>
        <w:lang w:val="en-US" w:eastAsia="zh-CN" w:bidi="ar-SA"/>
      </w:rPr>
    </w:lvl>
    <w:lvl w:ilvl="6" w:tentative="0">
      <w:start w:val="0"/>
      <w:numFmt w:val="bullet"/>
      <w:lvlText w:val="•"/>
      <w:lvlJc w:val="left"/>
      <w:pPr>
        <w:ind w:left="6326" w:hanging="300"/>
      </w:pPr>
      <w:rPr>
        <w:rFonts w:hint="default"/>
        <w:lang w:val="en-US" w:eastAsia="zh-CN" w:bidi="ar-SA"/>
      </w:rPr>
    </w:lvl>
    <w:lvl w:ilvl="7" w:tentative="0">
      <w:start w:val="0"/>
      <w:numFmt w:val="bullet"/>
      <w:lvlText w:val="•"/>
      <w:lvlJc w:val="left"/>
      <w:pPr>
        <w:ind w:left="7240" w:hanging="300"/>
      </w:pPr>
      <w:rPr>
        <w:rFonts w:hint="default"/>
        <w:lang w:val="en-US" w:eastAsia="zh-CN" w:bidi="ar-SA"/>
      </w:rPr>
    </w:lvl>
    <w:lvl w:ilvl="8" w:tentative="0">
      <w:start w:val="0"/>
      <w:numFmt w:val="bullet"/>
      <w:lvlText w:val="•"/>
      <w:lvlJc w:val="left"/>
      <w:pPr>
        <w:ind w:left="8155" w:hanging="300"/>
      </w:pPr>
      <w:rPr>
        <w:rFonts w:hint="default"/>
        <w:lang w:val="en-US" w:eastAsia="zh-CN" w:bidi="ar-SA"/>
      </w:rPr>
    </w:lvl>
  </w:abstractNum>
  <w:abstractNum w:abstractNumId="1">
    <w:nsid w:val="BF205925"/>
    <w:multiLevelType w:val="multilevel"/>
    <w:tmpl w:val="BF205925"/>
    <w:lvl w:ilvl="0" w:tentative="0">
      <w:start w:val="1"/>
      <w:numFmt w:val="lowerLetter"/>
      <w:lvlText w:val="%1)"/>
      <w:lvlJc w:val="left"/>
      <w:pPr>
        <w:ind w:left="1373" w:hanging="420"/>
        <w:jc w:val="left"/>
      </w:pPr>
      <w:rPr>
        <w:rFonts w:hint="default" w:ascii="Arial" w:hAnsi="Arial" w:eastAsia="Arial" w:cs="Arial"/>
        <w:w w:val="100"/>
        <w:sz w:val="24"/>
        <w:szCs w:val="24"/>
        <w:lang w:val="en-US" w:eastAsia="zh-CN" w:bidi="ar-SA"/>
      </w:rPr>
    </w:lvl>
    <w:lvl w:ilvl="1" w:tentative="0">
      <w:start w:val="0"/>
      <w:numFmt w:val="bullet"/>
      <w:lvlText w:val="•"/>
      <w:lvlJc w:val="left"/>
      <w:pPr>
        <w:ind w:left="2240" w:hanging="420"/>
      </w:pPr>
      <w:rPr>
        <w:rFonts w:hint="default"/>
        <w:lang w:val="en-US" w:eastAsia="zh-CN" w:bidi="ar-SA"/>
      </w:rPr>
    </w:lvl>
    <w:lvl w:ilvl="2" w:tentative="0">
      <w:start w:val="0"/>
      <w:numFmt w:val="bullet"/>
      <w:lvlText w:val="•"/>
      <w:lvlJc w:val="left"/>
      <w:pPr>
        <w:ind w:left="3100" w:hanging="420"/>
      </w:pPr>
      <w:rPr>
        <w:rFonts w:hint="default"/>
        <w:lang w:val="en-US" w:eastAsia="zh-CN" w:bidi="ar-SA"/>
      </w:rPr>
    </w:lvl>
    <w:lvl w:ilvl="3" w:tentative="0">
      <w:start w:val="0"/>
      <w:numFmt w:val="bullet"/>
      <w:lvlText w:val="•"/>
      <w:lvlJc w:val="left"/>
      <w:pPr>
        <w:ind w:left="3961" w:hanging="420"/>
      </w:pPr>
      <w:rPr>
        <w:rFonts w:hint="default"/>
        <w:lang w:val="en-US" w:eastAsia="zh-CN" w:bidi="ar-SA"/>
      </w:rPr>
    </w:lvl>
    <w:lvl w:ilvl="4" w:tentative="0">
      <w:start w:val="0"/>
      <w:numFmt w:val="bullet"/>
      <w:lvlText w:val="•"/>
      <w:lvlJc w:val="left"/>
      <w:pPr>
        <w:ind w:left="4821" w:hanging="420"/>
      </w:pPr>
      <w:rPr>
        <w:rFonts w:hint="default"/>
        <w:lang w:val="en-US" w:eastAsia="zh-CN" w:bidi="ar-SA"/>
      </w:rPr>
    </w:lvl>
    <w:lvl w:ilvl="5" w:tentative="0">
      <w:start w:val="0"/>
      <w:numFmt w:val="bullet"/>
      <w:lvlText w:val="•"/>
      <w:lvlJc w:val="left"/>
      <w:pPr>
        <w:ind w:left="5682" w:hanging="420"/>
      </w:pPr>
      <w:rPr>
        <w:rFonts w:hint="default"/>
        <w:lang w:val="en-US" w:eastAsia="zh-CN" w:bidi="ar-SA"/>
      </w:rPr>
    </w:lvl>
    <w:lvl w:ilvl="6" w:tentative="0">
      <w:start w:val="0"/>
      <w:numFmt w:val="bullet"/>
      <w:lvlText w:val="•"/>
      <w:lvlJc w:val="left"/>
      <w:pPr>
        <w:ind w:left="6542" w:hanging="420"/>
      </w:pPr>
      <w:rPr>
        <w:rFonts w:hint="default"/>
        <w:lang w:val="en-US" w:eastAsia="zh-CN" w:bidi="ar-SA"/>
      </w:rPr>
    </w:lvl>
    <w:lvl w:ilvl="7" w:tentative="0">
      <w:start w:val="0"/>
      <w:numFmt w:val="bullet"/>
      <w:lvlText w:val="•"/>
      <w:lvlJc w:val="left"/>
      <w:pPr>
        <w:ind w:left="7402" w:hanging="420"/>
      </w:pPr>
      <w:rPr>
        <w:rFonts w:hint="default"/>
        <w:lang w:val="en-US" w:eastAsia="zh-CN" w:bidi="ar-SA"/>
      </w:rPr>
    </w:lvl>
    <w:lvl w:ilvl="8" w:tentative="0">
      <w:start w:val="0"/>
      <w:numFmt w:val="bullet"/>
      <w:lvlText w:val="•"/>
      <w:lvlJc w:val="left"/>
      <w:pPr>
        <w:ind w:left="8263" w:hanging="420"/>
      </w:pPr>
      <w:rPr>
        <w:rFonts w:hint="default"/>
        <w:lang w:val="en-US" w:eastAsia="zh-CN" w:bidi="ar-SA"/>
      </w:rPr>
    </w:lvl>
  </w:abstractNum>
  <w:abstractNum w:abstractNumId="2">
    <w:nsid w:val="CF092B84"/>
    <w:multiLevelType w:val="multilevel"/>
    <w:tmpl w:val="CF092B84"/>
    <w:lvl w:ilvl="0" w:tentative="0">
      <w:start w:val="1"/>
      <w:numFmt w:val="lowerLetter"/>
      <w:lvlText w:val="%1)"/>
      <w:lvlJc w:val="left"/>
      <w:pPr>
        <w:ind w:left="1373" w:hanging="420"/>
        <w:jc w:val="left"/>
      </w:pPr>
      <w:rPr>
        <w:rFonts w:hint="default" w:ascii="Arial" w:hAnsi="Arial" w:eastAsia="Arial" w:cs="Arial"/>
        <w:w w:val="100"/>
        <w:sz w:val="24"/>
        <w:szCs w:val="24"/>
        <w:lang w:val="en-US" w:eastAsia="zh-CN" w:bidi="ar-SA"/>
      </w:rPr>
    </w:lvl>
    <w:lvl w:ilvl="1" w:tentative="0">
      <w:start w:val="0"/>
      <w:numFmt w:val="bullet"/>
      <w:lvlText w:val="•"/>
      <w:lvlJc w:val="left"/>
      <w:pPr>
        <w:ind w:left="2240" w:hanging="420"/>
      </w:pPr>
      <w:rPr>
        <w:rFonts w:hint="default"/>
        <w:lang w:val="en-US" w:eastAsia="zh-CN" w:bidi="ar-SA"/>
      </w:rPr>
    </w:lvl>
    <w:lvl w:ilvl="2" w:tentative="0">
      <w:start w:val="0"/>
      <w:numFmt w:val="bullet"/>
      <w:lvlText w:val="•"/>
      <w:lvlJc w:val="left"/>
      <w:pPr>
        <w:ind w:left="3100" w:hanging="420"/>
      </w:pPr>
      <w:rPr>
        <w:rFonts w:hint="default"/>
        <w:lang w:val="en-US" w:eastAsia="zh-CN" w:bidi="ar-SA"/>
      </w:rPr>
    </w:lvl>
    <w:lvl w:ilvl="3" w:tentative="0">
      <w:start w:val="0"/>
      <w:numFmt w:val="bullet"/>
      <w:lvlText w:val="•"/>
      <w:lvlJc w:val="left"/>
      <w:pPr>
        <w:ind w:left="3961" w:hanging="420"/>
      </w:pPr>
      <w:rPr>
        <w:rFonts w:hint="default"/>
        <w:lang w:val="en-US" w:eastAsia="zh-CN" w:bidi="ar-SA"/>
      </w:rPr>
    </w:lvl>
    <w:lvl w:ilvl="4" w:tentative="0">
      <w:start w:val="0"/>
      <w:numFmt w:val="bullet"/>
      <w:lvlText w:val="•"/>
      <w:lvlJc w:val="left"/>
      <w:pPr>
        <w:ind w:left="4821" w:hanging="420"/>
      </w:pPr>
      <w:rPr>
        <w:rFonts w:hint="default"/>
        <w:lang w:val="en-US" w:eastAsia="zh-CN" w:bidi="ar-SA"/>
      </w:rPr>
    </w:lvl>
    <w:lvl w:ilvl="5" w:tentative="0">
      <w:start w:val="0"/>
      <w:numFmt w:val="bullet"/>
      <w:lvlText w:val="•"/>
      <w:lvlJc w:val="left"/>
      <w:pPr>
        <w:ind w:left="5682" w:hanging="420"/>
      </w:pPr>
      <w:rPr>
        <w:rFonts w:hint="default"/>
        <w:lang w:val="en-US" w:eastAsia="zh-CN" w:bidi="ar-SA"/>
      </w:rPr>
    </w:lvl>
    <w:lvl w:ilvl="6" w:tentative="0">
      <w:start w:val="0"/>
      <w:numFmt w:val="bullet"/>
      <w:lvlText w:val="•"/>
      <w:lvlJc w:val="left"/>
      <w:pPr>
        <w:ind w:left="6542" w:hanging="420"/>
      </w:pPr>
      <w:rPr>
        <w:rFonts w:hint="default"/>
        <w:lang w:val="en-US" w:eastAsia="zh-CN" w:bidi="ar-SA"/>
      </w:rPr>
    </w:lvl>
    <w:lvl w:ilvl="7" w:tentative="0">
      <w:start w:val="0"/>
      <w:numFmt w:val="bullet"/>
      <w:lvlText w:val="•"/>
      <w:lvlJc w:val="left"/>
      <w:pPr>
        <w:ind w:left="7402" w:hanging="420"/>
      </w:pPr>
      <w:rPr>
        <w:rFonts w:hint="default"/>
        <w:lang w:val="en-US" w:eastAsia="zh-CN" w:bidi="ar-SA"/>
      </w:rPr>
    </w:lvl>
    <w:lvl w:ilvl="8" w:tentative="0">
      <w:start w:val="0"/>
      <w:numFmt w:val="bullet"/>
      <w:lvlText w:val="•"/>
      <w:lvlJc w:val="left"/>
      <w:pPr>
        <w:ind w:left="8263" w:hanging="420"/>
      </w:pPr>
      <w:rPr>
        <w:rFonts w:hint="default"/>
        <w:lang w:val="en-US" w:eastAsia="zh-CN" w:bidi="ar-SA"/>
      </w:rPr>
    </w:lvl>
  </w:abstractNum>
  <w:abstractNum w:abstractNumId="3">
    <w:nsid w:val="0053208E"/>
    <w:multiLevelType w:val="multilevel"/>
    <w:tmpl w:val="0053208E"/>
    <w:lvl w:ilvl="0" w:tentative="0">
      <w:start w:val="1"/>
      <w:numFmt w:val="decimal"/>
      <w:lvlText w:val="%1"/>
      <w:lvlJc w:val="left"/>
      <w:pPr>
        <w:ind w:left="538" w:hanging="425"/>
        <w:jc w:val="left"/>
      </w:pPr>
      <w:rPr>
        <w:rFonts w:hint="default" w:ascii="Arial" w:hAnsi="Arial" w:eastAsia="Arial" w:cs="Arial"/>
        <w:w w:val="100"/>
        <w:sz w:val="24"/>
        <w:szCs w:val="24"/>
        <w:lang w:val="en-US" w:eastAsia="zh-CN" w:bidi="ar-SA"/>
      </w:rPr>
    </w:lvl>
    <w:lvl w:ilvl="1" w:tentative="0">
      <w:start w:val="1"/>
      <w:numFmt w:val="decimal"/>
      <w:lvlText w:val="%1.%2"/>
      <w:lvlJc w:val="left"/>
      <w:pPr>
        <w:ind w:left="1104" w:hanging="567"/>
        <w:jc w:val="left"/>
      </w:pPr>
      <w:rPr>
        <w:rFonts w:hint="default" w:ascii="Arial" w:hAnsi="Arial" w:eastAsia="Arial" w:cs="Arial"/>
        <w:w w:val="100"/>
        <w:sz w:val="24"/>
        <w:szCs w:val="24"/>
        <w:lang w:val="en-US" w:eastAsia="zh-CN" w:bidi="ar-SA"/>
      </w:rPr>
    </w:lvl>
    <w:lvl w:ilvl="2" w:tentative="0">
      <w:start w:val="1"/>
      <w:numFmt w:val="decimal"/>
      <w:lvlText w:val="%1.%2.%3"/>
      <w:lvlJc w:val="left"/>
      <w:pPr>
        <w:ind w:left="1531" w:hanging="600"/>
        <w:jc w:val="left"/>
      </w:pPr>
      <w:rPr>
        <w:rFonts w:hint="default" w:ascii="Arial" w:hAnsi="Arial" w:eastAsia="Arial" w:cs="Arial"/>
        <w:spacing w:val="-2"/>
        <w:w w:val="100"/>
        <w:sz w:val="24"/>
        <w:szCs w:val="24"/>
        <w:lang w:val="en-US" w:eastAsia="zh-CN" w:bidi="ar-SA"/>
      </w:rPr>
    </w:lvl>
    <w:lvl w:ilvl="3" w:tentative="0">
      <w:start w:val="1"/>
      <w:numFmt w:val="lowerLetter"/>
      <w:lvlText w:val="%4)"/>
      <w:lvlJc w:val="left"/>
      <w:pPr>
        <w:ind w:left="1951" w:hanging="420"/>
        <w:jc w:val="left"/>
      </w:pPr>
      <w:rPr>
        <w:rFonts w:hint="default" w:ascii="Arial" w:hAnsi="Arial" w:eastAsia="Arial" w:cs="Arial"/>
        <w:w w:val="100"/>
        <w:sz w:val="24"/>
        <w:szCs w:val="24"/>
        <w:lang w:val="en-US" w:eastAsia="zh-CN" w:bidi="ar-SA"/>
      </w:rPr>
    </w:lvl>
    <w:lvl w:ilvl="4" w:tentative="0">
      <w:start w:val="0"/>
      <w:numFmt w:val="bullet"/>
      <w:lvlText w:val="•"/>
      <w:lvlJc w:val="left"/>
      <w:pPr>
        <w:ind w:left="960" w:hanging="420"/>
      </w:pPr>
      <w:rPr>
        <w:rFonts w:hint="default"/>
        <w:lang w:val="en-US" w:eastAsia="zh-CN" w:bidi="ar-SA"/>
      </w:rPr>
    </w:lvl>
    <w:lvl w:ilvl="5" w:tentative="0">
      <w:start w:val="0"/>
      <w:numFmt w:val="bullet"/>
      <w:lvlText w:val="•"/>
      <w:lvlJc w:val="left"/>
      <w:pPr>
        <w:ind w:left="1100" w:hanging="420"/>
      </w:pPr>
      <w:rPr>
        <w:rFonts w:hint="default"/>
        <w:lang w:val="en-US" w:eastAsia="zh-CN" w:bidi="ar-SA"/>
      </w:rPr>
    </w:lvl>
    <w:lvl w:ilvl="6" w:tentative="0">
      <w:start w:val="0"/>
      <w:numFmt w:val="bullet"/>
      <w:lvlText w:val="•"/>
      <w:lvlJc w:val="left"/>
      <w:pPr>
        <w:ind w:left="1220" w:hanging="420"/>
      </w:pPr>
      <w:rPr>
        <w:rFonts w:hint="default"/>
        <w:lang w:val="en-US" w:eastAsia="zh-CN" w:bidi="ar-SA"/>
      </w:rPr>
    </w:lvl>
    <w:lvl w:ilvl="7" w:tentative="0">
      <w:start w:val="0"/>
      <w:numFmt w:val="bullet"/>
      <w:lvlText w:val="•"/>
      <w:lvlJc w:val="left"/>
      <w:pPr>
        <w:ind w:left="1540" w:hanging="420"/>
      </w:pPr>
      <w:rPr>
        <w:rFonts w:hint="default"/>
        <w:lang w:val="en-US" w:eastAsia="zh-CN" w:bidi="ar-SA"/>
      </w:rPr>
    </w:lvl>
    <w:lvl w:ilvl="8" w:tentative="0">
      <w:start w:val="0"/>
      <w:numFmt w:val="bullet"/>
      <w:lvlText w:val="•"/>
      <w:lvlJc w:val="left"/>
      <w:pPr>
        <w:ind w:left="1560" w:hanging="420"/>
      </w:pPr>
      <w:rPr>
        <w:rFonts w:hint="default"/>
        <w:lang w:val="en-US" w:eastAsia="zh-CN" w:bidi="ar-SA"/>
      </w:rPr>
    </w:lvl>
  </w:abstractNum>
  <w:abstractNum w:abstractNumId="4">
    <w:nsid w:val="03D62ECE"/>
    <w:multiLevelType w:val="multilevel"/>
    <w:tmpl w:val="03D62ECE"/>
    <w:lvl w:ilvl="0" w:tentative="0">
      <w:start w:val="1"/>
      <w:numFmt w:val="lowerLetter"/>
      <w:lvlText w:val="%1)"/>
      <w:lvlJc w:val="left"/>
      <w:pPr>
        <w:ind w:left="833" w:hanging="300"/>
        <w:jc w:val="left"/>
      </w:pPr>
      <w:rPr>
        <w:rFonts w:hint="default" w:ascii="Arial" w:hAnsi="Arial" w:eastAsia="Arial" w:cs="Arial"/>
        <w:w w:val="100"/>
        <w:sz w:val="24"/>
        <w:szCs w:val="24"/>
        <w:lang w:val="en-US" w:eastAsia="zh-CN" w:bidi="ar-SA"/>
      </w:rPr>
    </w:lvl>
    <w:lvl w:ilvl="1" w:tentative="0">
      <w:start w:val="0"/>
      <w:numFmt w:val="bullet"/>
      <w:lvlText w:val="•"/>
      <w:lvlJc w:val="left"/>
      <w:pPr>
        <w:ind w:left="1754" w:hanging="300"/>
      </w:pPr>
      <w:rPr>
        <w:rFonts w:hint="default"/>
        <w:lang w:val="en-US" w:eastAsia="zh-CN" w:bidi="ar-SA"/>
      </w:rPr>
    </w:lvl>
    <w:lvl w:ilvl="2" w:tentative="0">
      <w:start w:val="0"/>
      <w:numFmt w:val="bullet"/>
      <w:lvlText w:val="•"/>
      <w:lvlJc w:val="left"/>
      <w:pPr>
        <w:ind w:left="2668" w:hanging="300"/>
      </w:pPr>
      <w:rPr>
        <w:rFonts w:hint="default"/>
        <w:lang w:val="en-US" w:eastAsia="zh-CN" w:bidi="ar-SA"/>
      </w:rPr>
    </w:lvl>
    <w:lvl w:ilvl="3" w:tentative="0">
      <w:start w:val="0"/>
      <w:numFmt w:val="bullet"/>
      <w:lvlText w:val="•"/>
      <w:lvlJc w:val="left"/>
      <w:pPr>
        <w:ind w:left="3583" w:hanging="300"/>
      </w:pPr>
      <w:rPr>
        <w:rFonts w:hint="default"/>
        <w:lang w:val="en-US" w:eastAsia="zh-CN" w:bidi="ar-SA"/>
      </w:rPr>
    </w:lvl>
    <w:lvl w:ilvl="4" w:tentative="0">
      <w:start w:val="0"/>
      <w:numFmt w:val="bullet"/>
      <w:lvlText w:val="•"/>
      <w:lvlJc w:val="left"/>
      <w:pPr>
        <w:ind w:left="4497" w:hanging="300"/>
      </w:pPr>
      <w:rPr>
        <w:rFonts w:hint="default"/>
        <w:lang w:val="en-US" w:eastAsia="zh-CN" w:bidi="ar-SA"/>
      </w:rPr>
    </w:lvl>
    <w:lvl w:ilvl="5" w:tentative="0">
      <w:start w:val="0"/>
      <w:numFmt w:val="bullet"/>
      <w:lvlText w:val="•"/>
      <w:lvlJc w:val="left"/>
      <w:pPr>
        <w:ind w:left="5412" w:hanging="300"/>
      </w:pPr>
      <w:rPr>
        <w:rFonts w:hint="default"/>
        <w:lang w:val="en-US" w:eastAsia="zh-CN" w:bidi="ar-SA"/>
      </w:rPr>
    </w:lvl>
    <w:lvl w:ilvl="6" w:tentative="0">
      <w:start w:val="0"/>
      <w:numFmt w:val="bullet"/>
      <w:lvlText w:val="•"/>
      <w:lvlJc w:val="left"/>
      <w:pPr>
        <w:ind w:left="6326" w:hanging="300"/>
      </w:pPr>
      <w:rPr>
        <w:rFonts w:hint="default"/>
        <w:lang w:val="en-US" w:eastAsia="zh-CN" w:bidi="ar-SA"/>
      </w:rPr>
    </w:lvl>
    <w:lvl w:ilvl="7" w:tentative="0">
      <w:start w:val="0"/>
      <w:numFmt w:val="bullet"/>
      <w:lvlText w:val="•"/>
      <w:lvlJc w:val="left"/>
      <w:pPr>
        <w:ind w:left="7240" w:hanging="300"/>
      </w:pPr>
      <w:rPr>
        <w:rFonts w:hint="default"/>
        <w:lang w:val="en-US" w:eastAsia="zh-CN" w:bidi="ar-SA"/>
      </w:rPr>
    </w:lvl>
    <w:lvl w:ilvl="8" w:tentative="0">
      <w:start w:val="0"/>
      <w:numFmt w:val="bullet"/>
      <w:lvlText w:val="•"/>
      <w:lvlJc w:val="left"/>
      <w:pPr>
        <w:ind w:left="8155" w:hanging="300"/>
      </w:pPr>
      <w:rPr>
        <w:rFonts w:hint="default"/>
        <w:lang w:val="en-US" w:eastAsia="zh-CN" w:bidi="ar-SA"/>
      </w:rPr>
    </w:lvl>
  </w:abstractNum>
  <w:abstractNum w:abstractNumId="5">
    <w:nsid w:val="25B654F3"/>
    <w:multiLevelType w:val="multilevel"/>
    <w:tmpl w:val="25B654F3"/>
    <w:lvl w:ilvl="0" w:tentative="0">
      <w:start w:val="1"/>
      <w:numFmt w:val="lowerLetter"/>
      <w:lvlText w:val="%1)"/>
      <w:lvlJc w:val="left"/>
      <w:pPr>
        <w:ind w:left="446" w:hanging="334"/>
        <w:jc w:val="left"/>
      </w:pPr>
      <w:rPr>
        <w:rFonts w:hint="default" w:ascii="Arial" w:hAnsi="Arial" w:eastAsia="Arial" w:cs="Arial"/>
        <w:w w:val="100"/>
        <w:sz w:val="24"/>
        <w:szCs w:val="24"/>
        <w:lang w:val="en-US" w:eastAsia="zh-CN" w:bidi="ar-SA"/>
      </w:rPr>
    </w:lvl>
    <w:lvl w:ilvl="1" w:tentative="0">
      <w:start w:val="0"/>
      <w:numFmt w:val="bullet"/>
      <w:lvlText w:val="•"/>
      <w:lvlJc w:val="left"/>
      <w:pPr>
        <w:ind w:left="1394" w:hanging="334"/>
      </w:pPr>
      <w:rPr>
        <w:rFonts w:hint="default"/>
        <w:lang w:val="en-US" w:eastAsia="zh-CN" w:bidi="ar-SA"/>
      </w:rPr>
    </w:lvl>
    <w:lvl w:ilvl="2" w:tentative="0">
      <w:start w:val="0"/>
      <w:numFmt w:val="bullet"/>
      <w:lvlText w:val="•"/>
      <w:lvlJc w:val="left"/>
      <w:pPr>
        <w:ind w:left="2348" w:hanging="334"/>
      </w:pPr>
      <w:rPr>
        <w:rFonts w:hint="default"/>
        <w:lang w:val="en-US" w:eastAsia="zh-CN" w:bidi="ar-SA"/>
      </w:rPr>
    </w:lvl>
    <w:lvl w:ilvl="3" w:tentative="0">
      <w:start w:val="0"/>
      <w:numFmt w:val="bullet"/>
      <w:lvlText w:val="•"/>
      <w:lvlJc w:val="left"/>
      <w:pPr>
        <w:ind w:left="3303" w:hanging="334"/>
      </w:pPr>
      <w:rPr>
        <w:rFonts w:hint="default"/>
        <w:lang w:val="en-US" w:eastAsia="zh-CN" w:bidi="ar-SA"/>
      </w:rPr>
    </w:lvl>
    <w:lvl w:ilvl="4" w:tentative="0">
      <w:start w:val="0"/>
      <w:numFmt w:val="bullet"/>
      <w:lvlText w:val="•"/>
      <w:lvlJc w:val="left"/>
      <w:pPr>
        <w:ind w:left="4257" w:hanging="334"/>
      </w:pPr>
      <w:rPr>
        <w:rFonts w:hint="default"/>
        <w:lang w:val="en-US" w:eastAsia="zh-CN" w:bidi="ar-SA"/>
      </w:rPr>
    </w:lvl>
    <w:lvl w:ilvl="5" w:tentative="0">
      <w:start w:val="0"/>
      <w:numFmt w:val="bullet"/>
      <w:lvlText w:val="•"/>
      <w:lvlJc w:val="left"/>
      <w:pPr>
        <w:ind w:left="5212" w:hanging="334"/>
      </w:pPr>
      <w:rPr>
        <w:rFonts w:hint="default"/>
        <w:lang w:val="en-US" w:eastAsia="zh-CN" w:bidi="ar-SA"/>
      </w:rPr>
    </w:lvl>
    <w:lvl w:ilvl="6" w:tentative="0">
      <w:start w:val="0"/>
      <w:numFmt w:val="bullet"/>
      <w:lvlText w:val="•"/>
      <w:lvlJc w:val="left"/>
      <w:pPr>
        <w:ind w:left="6166" w:hanging="334"/>
      </w:pPr>
      <w:rPr>
        <w:rFonts w:hint="default"/>
        <w:lang w:val="en-US" w:eastAsia="zh-CN" w:bidi="ar-SA"/>
      </w:rPr>
    </w:lvl>
    <w:lvl w:ilvl="7" w:tentative="0">
      <w:start w:val="0"/>
      <w:numFmt w:val="bullet"/>
      <w:lvlText w:val="•"/>
      <w:lvlJc w:val="left"/>
      <w:pPr>
        <w:ind w:left="7120" w:hanging="334"/>
      </w:pPr>
      <w:rPr>
        <w:rFonts w:hint="default"/>
        <w:lang w:val="en-US" w:eastAsia="zh-CN" w:bidi="ar-SA"/>
      </w:rPr>
    </w:lvl>
    <w:lvl w:ilvl="8" w:tentative="0">
      <w:start w:val="0"/>
      <w:numFmt w:val="bullet"/>
      <w:lvlText w:val="•"/>
      <w:lvlJc w:val="left"/>
      <w:pPr>
        <w:ind w:left="8075" w:hanging="334"/>
      </w:pPr>
      <w:rPr>
        <w:rFonts w:hint="default"/>
        <w:lang w:val="en-US" w:eastAsia="zh-CN" w:bidi="ar-SA"/>
      </w:rPr>
    </w:lvl>
  </w:abstractNum>
  <w:abstractNum w:abstractNumId="6">
    <w:nsid w:val="59ADCABA"/>
    <w:multiLevelType w:val="multilevel"/>
    <w:tmpl w:val="59ADCABA"/>
    <w:lvl w:ilvl="0" w:tentative="0">
      <w:start w:val="0"/>
      <w:numFmt w:val="bullet"/>
      <w:lvlText w:val=""/>
      <w:lvlJc w:val="left"/>
      <w:pPr>
        <w:ind w:left="2004" w:hanging="420"/>
      </w:pPr>
      <w:rPr>
        <w:rFonts w:hint="default" w:ascii="Wingdings" w:hAnsi="Wingdings" w:eastAsia="Wingdings" w:cs="Wingdings"/>
        <w:w w:val="100"/>
        <w:sz w:val="24"/>
        <w:szCs w:val="24"/>
        <w:lang w:val="en-US" w:eastAsia="zh-CN" w:bidi="ar-SA"/>
      </w:rPr>
    </w:lvl>
    <w:lvl w:ilvl="1" w:tentative="0">
      <w:start w:val="0"/>
      <w:numFmt w:val="bullet"/>
      <w:lvlText w:val="•"/>
      <w:lvlJc w:val="left"/>
      <w:pPr>
        <w:ind w:left="2798" w:hanging="420"/>
      </w:pPr>
      <w:rPr>
        <w:rFonts w:hint="default"/>
        <w:lang w:val="en-US" w:eastAsia="zh-CN" w:bidi="ar-SA"/>
      </w:rPr>
    </w:lvl>
    <w:lvl w:ilvl="2" w:tentative="0">
      <w:start w:val="0"/>
      <w:numFmt w:val="bullet"/>
      <w:lvlText w:val="•"/>
      <w:lvlJc w:val="left"/>
      <w:pPr>
        <w:ind w:left="3596" w:hanging="420"/>
      </w:pPr>
      <w:rPr>
        <w:rFonts w:hint="default"/>
        <w:lang w:val="en-US" w:eastAsia="zh-CN" w:bidi="ar-SA"/>
      </w:rPr>
    </w:lvl>
    <w:lvl w:ilvl="3" w:tentative="0">
      <w:start w:val="0"/>
      <w:numFmt w:val="bullet"/>
      <w:lvlText w:val="•"/>
      <w:lvlJc w:val="left"/>
      <w:pPr>
        <w:ind w:left="4395" w:hanging="420"/>
      </w:pPr>
      <w:rPr>
        <w:rFonts w:hint="default"/>
        <w:lang w:val="en-US" w:eastAsia="zh-CN" w:bidi="ar-SA"/>
      </w:rPr>
    </w:lvl>
    <w:lvl w:ilvl="4" w:tentative="0">
      <w:start w:val="0"/>
      <w:numFmt w:val="bullet"/>
      <w:lvlText w:val="•"/>
      <w:lvlJc w:val="left"/>
      <w:pPr>
        <w:ind w:left="5193" w:hanging="420"/>
      </w:pPr>
      <w:rPr>
        <w:rFonts w:hint="default"/>
        <w:lang w:val="en-US" w:eastAsia="zh-CN" w:bidi="ar-SA"/>
      </w:rPr>
    </w:lvl>
    <w:lvl w:ilvl="5" w:tentative="0">
      <w:start w:val="0"/>
      <w:numFmt w:val="bullet"/>
      <w:lvlText w:val="•"/>
      <w:lvlJc w:val="left"/>
      <w:pPr>
        <w:ind w:left="5992" w:hanging="420"/>
      </w:pPr>
      <w:rPr>
        <w:rFonts w:hint="default"/>
        <w:lang w:val="en-US" w:eastAsia="zh-CN" w:bidi="ar-SA"/>
      </w:rPr>
    </w:lvl>
    <w:lvl w:ilvl="6" w:tentative="0">
      <w:start w:val="0"/>
      <w:numFmt w:val="bullet"/>
      <w:lvlText w:val="•"/>
      <w:lvlJc w:val="left"/>
      <w:pPr>
        <w:ind w:left="6790" w:hanging="420"/>
      </w:pPr>
      <w:rPr>
        <w:rFonts w:hint="default"/>
        <w:lang w:val="en-US" w:eastAsia="zh-CN" w:bidi="ar-SA"/>
      </w:rPr>
    </w:lvl>
    <w:lvl w:ilvl="7" w:tentative="0">
      <w:start w:val="0"/>
      <w:numFmt w:val="bullet"/>
      <w:lvlText w:val="•"/>
      <w:lvlJc w:val="left"/>
      <w:pPr>
        <w:ind w:left="7588" w:hanging="420"/>
      </w:pPr>
      <w:rPr>
        <w:rFonts w:hint="default"/>
        <w:lang w:val="en-US" w:eastAsia="zh-CN" w:bidi="ar-SA"/>
      </w:rPr>
    </w:lvl>
    <w:lvl w:ilvl="8" w:tentative="0">
      <w:start w:val="0"/>
      <w:numFmt w:val="bullet"/>
      <w:lvlText w:val="•"/>
      <w:lvlJc w:val="left"/>
      <w:pPr>
        <w:ind w:left="8387" w:hanging="420"/>
      </w:pPr>
      <w:rPr>
        <w:rFonts w:hint="default"/>
        <w:lang w:val="en-US" w:eastAsia="zh-CN" w:bidi="ar-SA"/>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732C2D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en-US" w:eastAsia="zh-CN" w:bidi="ar-SA"/>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13"/>
    </w:pPr>
    <w:rPr>
      <w:rFonts w:ascii="Arial" w:hAnsi="Arial" w:eastAsia="Arial" w:cs="Arial"/>
      <w:sz w:val="24"/>
      <w:szCs w:val="24"/>
      <w:lang w:val="en-US" w:eastAsia="zh-CN" w:bidi="ar-SA"/>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ind w:left="1104" w:hanging="567"/>
    </w:pPr>
    <w:rPr>
      <w:rFonts w:ascii="宋体" w:hAnsi="宋体" w:eastAsia="宋体" w:cs="宋体"/>
      <w:lang w:val="en-US" w:eastAsia="zh-CN" w:bidi="ar-SA"/>
    </w:rPr>
  </w:style>
  <w:style w:type="paragraph" w:customStyle="1" w:styleId="7">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49"/>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2021-08-29T02:39:00Z</dcterms:created>
  <dc:creator>zhangbing</dc:creator>
  <cp:lastModifiedBy>郭旭川ISO认证</cp:lastModifiedBy>
  <dcterms:modified xsi:type="dcterms:W3CDTF">2021-08-29T02:48:01Z</dcterms:modified>
  <dc:title>&lt;4D6963726F736F667420576F7264202D204720333120D3EBD3D0BAA6CEEFD6CAB9FDB3CCB9DCC0EDCCE5CFB5C8CFD6A4D7A2B2E1D3D0B9D8B5C4B9E6D4F2285143303830303030292D30322E646F63&gt;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Microsoft® Word 2010</vt:lpwstr>
  </property>
  <property fmtid="{D5CDD505-2E9C-101B-9397-08002B2CF9AE}" pid="4" name="LastSaved">
    <vt:filetime>2021-08-29T00:00:00Z</vt:filetime>
  </property>
  <property fmtid="{D5CDD505-2E9C-101B-9397-08002B2CF9AE}" pid="5" name="KSOProductBuildVer">
    <vt:lpwstr>2052-11.1.0.10700</vt:lpwstr>
  </property>
  <property fmtid="{D5CDD505-2E9C-101B-9397-08002B2CF9AE}" pid="6" name="ICV">
    <vt:lpwstr>A0388094651347AFB990FF6FD72F9AE0</vt:lpwstr>
  </property>
</Properties>
</file>